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1.bin" ContentType="image/png"/>
  <Override PartName="/word/media/image2.bin" ContentType="image/png"/>
  <Override PartName="/word/styles.xml" ContentType="application/vnd.openxmlformats-officedocument.wordprocessingml.styles+xml"/>
  <Override PartName="/word/media/image3.bin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bin" ContentType="image/png"/>
  <Override PartName="/word/media/image5.bin" ContentType="image/png"/>
  <Override PartName="/word/media/image6.bin" ContentType="image/png"/>
  <Override PartName="/word/media/image7.bin" ContentType="image/png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WithEffects.xml" ContentType="application/vnd.openxmlformats-officedocument.wordprocessingml.styles+xml"/>
  <Override PartName="/word/media/image0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743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9BA8A172-DF0A-4F7A-38DB-6C8ACAA02A71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853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4" w:after="0" w:lineRule="auto" w:line="239"/>
        <w:outlineLvl w:val="1"/>
        <w:ind w:left="811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1"/>
          <w:szCs w:val="71"/>
          <w:color w:val="D04A55"/>
          <w:b w:val="false"/>
          <w:i w:val="false"/>
        </w:rPr>
        <w:t xml:space="preserve">东莞城市学院文件</w:t>
      </w:r>
      <w:bookmarkEnd w:id="6"/>
    </w:p>
    <w:p>
      <w:pPr>
        <w:kinsoku w:val="false"/>
        <w:textAlignment w:val="baseline"/>
        <w:widowControl w:val="false"/>
        <w:spacing w:before="1" w:after="0" w:lineRule="auto" w:line="743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0" w:after="0" w:lineRule="auto" w:line="849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2" w:after="0" w:lineRule="auto" w:line="273"/>
        <w:ind w:left="3511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1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东莞城质〔</w:t>
      </w:r>
      <w:r>
        <w:rPr>
          <w:position w:val="1"/>
          <w:rFonts w:ascii="SimHei" w:hAnsi="SimHei" w:eastAsia="SimHei"/>
          <w:w w:val="70"/>
          <w:kern w:val="0"/>
          <w:spacing w:val="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rFonts w:ascii="Arial" w:hAnsi="Arial" w:eastAsia="Arial" w:cs="Arial"/>
          <w:sz w:val="2"/>
          <w:szCs w:val="2"/>
          <w:noProof/>
          <w:position w:val="-6"/>
        </w:rPr>
        <w:drawing>
          <wp:inline xmlns:wp="http://schemas.openxmlformats.org/drawingml/2006/wordprocessingDrawing" distT="0" distB="0" distL="0" distR="0">
            <wp:extent cx="270700" cy="24765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" name="21AD3B02-0EA5-4429-634F-F22C9D09B77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rFonts w:ascii="Arial" w:hAnsi="Arial" w:eastAsia="Arial"/>
          <w:w w:val="70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号</w:t>
      </w:r>
      <w:bookmarkEnd w:id="9"/>
    </w:p>
    <w:p>
      <w:pPr>
        <w:kinsoku w:val="false"/>
        <w:textAlignment w:val="baseline"/>
        <w:widowControl w:val="false"/>
        <w:spacing w:before="1" w:after="0" w:lineRule="auto" w:line="331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0" w:after="0" w:lineRule="auto" w:line="442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3" w:after="161" w:lineRule="auto" w:line="239"/>
        <w:ind w:left="2590" w:right="0" w:firstLine="0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关于印发《东莞城市学院</w:t>
      </w:r>
      <w:bookmarkEnd w:id="14"/>
    </w:p>
    <w:p>
      <w:pPr>
        <w:kinsoku w:val="false"/>
        <w:textAlignment w:val="baseline"/>
        <w:widowControl w:val="false"/>
        <w:spacing w:before="163" w:after="0" w:lineRule="auto" w:line="239"/>
        <w:ind w:left="1082" w:right="0" w:firstLine="0"/>
        <w:jc w:val="left"/>
        <w:adjustRightInd w:val="false"/>
        <w:autoSpaceDE w:val="false"/>
        <w:autoSpaceDN w:val="false"/>
      </w:pPr>
      <w:bookmarkStart w:name="_GoBack" w:id="1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教师课堂教学质量评价实施细则》的通知</w:t>
      </w:r>
      <w:bookmarkEnd w:id="15"/>
    </w:p>
    <w:p>
      <w:pPr>
        <w:kinsoku w:val="false"/>
        <w:textAlignment w:val="baseline"/>
        <w:widowControl w:val="false"/>
        <w:spacing w:before="0" w:after="0" w:lineRule="auto" w:line="818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"/>
      <w:bookmarkEnd w:id="16"/>
    </w:p>
    <w:p>
      <w:pPr>
        <w:kinsoku w:val="false"/>
        <w:textAlignment w:val="baseline"/>
        <w:widowControl w:val="false"/>
        <w:spacing w:before="2" w:after="159" w:lineRule="auto" w:line="239"/>
        <w:ind w:left="604" w:right="0" w:firstLine="0"/>
        <w:jc w:val="left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校内各单位：</w:t>
      </w:r>
      <w:bookmarkEnd w:id="17"/>
    </w:p>
    <w:p>
      <w:pPr>
        <w:kinsoku w:val="false"/>
        <w:textAlignment w:val="baseline"/>
        <w:widowControl w:val="false"/>
        <w:spacing w:before="164" w:after="0" w:lineRule="auto" w:line="310"/>
        <w:ind w:left="613" w:right="343" w:firstLine="635"/>
        <w:jc w:val="both"/>
        <w:adjustRightInd w:val="false"/>
        <w:autoSpaceDE w:val="false"/>
        <w:autoSpaceDN w:val="false"/>
      </w:pPr>
      <w:bookmarkStart w:name="_GoBack" w:id="18"/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为了做好本科教学工作合格评估的基础性工作，以评促改、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以评促建，以评促管，全面提升教学质量，建立和完善教学质量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监测体系，特制定《东莞城市学院教师课堂教学质量评价实施细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则》，并经校长办公会审议通过，现予以印发，请遵照执行。</w:t>
      </w:r>
      <w:bookmarkEnd w:id="18"/>
    </w:p>
    <w:p>
      <w:pPr>
        <w:kinsoku w:val="false"/>
        <w:textAlignment w:val="baseline"/>
        <w:widowControl w:val="false"/>
        <w:spacing w:before="0" w:after="0" w:lineRule="auto" w:line="334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"/>
      <w:bookmarkEnd w:id="19"/>
    </w:p>
    <w:p>
      <w:pPr>
        <w:kinsoku w:val="false"/>
        <w:textAlignment w:val="baseline"/>
        <w:widowControl w:val="false"/>
        <w:spacing w:before="0" w:after="0" w:lineRule="auto" w:line="409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"/>
      <w:bookmarkEnd w:id="20"/>
    </w:p>
    <w:p>
      <w:pPr>
        <w:kinsoku w:val="false"/>
        <w:textAlignment w:val="baseline"/>
        <w:widowControl w:val="false"/>
        <w:spacing w:before="1" w:after="0" w:lineRule="auto" w:line="241"/>
        <w:ind w:left="1269" w:right="0" w:firstLine="0"/>
        <w:jc w:val="left"/>
        <w:adjustRightInd w:val="false"/>
        <w:autoSpaceDE w:val="false"/>
        <w:autoSpaceDN w:val="false"/>
      </w:pPr>
      <w:bookmarkStart w:name="_GoBack" w:id="21"/>
      <w:r>
        <w:rPr>
          <w:position w:val="5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A67E7B"/>
          <w:b w:val="false"/>
          <w:i w:val="false"/>
        </w:rPr>
        <w:t xml:space="preserve">印发明细：东莞城市学院教师课堂教学质量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1"/>
          <w:szCs w:val="41"/>
          <w:color w:val="A67E7B"/>
          <w:b w:val="false"/>
          <w:i w:val="false"/>
        </w:rPr>
        <w:t xml:space="preserve">■</w:t>
      </w:r>
      <w:r>
        <w:rPr>
          <w:position w:val="11"/>
          <w:rFonts w:ascii="Arial" w:hAnsi="Arial" w:eastAsia="Arial" w:cs="Arial"/>
          <w:w w:val="100"/>
          <w:spacing w:val="0"/>
          <w:noProof w:val="true"/>
          <w:kern w:val="0"/>
          <w:sz w:val="7"/>
          <w:szCs w:val="7"/>
          <w:color w:val="A67E7B"/>
          <w:b w:val="false"/>
          <w:i w:val="false"/>
        </w:rPr>
        <w:t xml:space="preserve">■</w:t>
      </w:r>
      <w:r>
        <w:rPr>
          <w:position w:val="3"/>
          <w:rFonts w:ascii="SimHei" w:hAnsi="SimHei" w:eastAsia="SimHei" w:cs="SimHei"/>
          <w:w w:val="100"/>
          <w:spacing w:val="0"/>
          <w:noProof w:val="true"/>
          <w:kern w:val="0"/>
          <w:sz w:val="34"/>
          <w:szCs w:val="34"/>
          <w:color w:val="A67E7B"/>
          <w:b w:val="false"/>
          <w:i w:val="false"/>
        </w:rPr>
        <w:t xml:space="preserve">实樨田则</w:t>
      </w:r>
      <w:bookmarkEnd w:id="21"/>
    </w:p>
    <w:p>
      <w:pPr>
        <w:kinsoku w:val="false"/>
        <w:textAlignment w:val="baseline"/>
        <w:widowControl w:val="false"/>
        <w:spacing w:before="0" w:after="0" w:lineRule="auto" w:line="335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"/>
      <w:bookmarkEnd w:id="22"/>
    </w:p>
    <w:p>
      <w:pPr>
        <w:kinsoku w:val="false"/>
        <w:textAlignment w:val="baseline"/>
        <w:widowControl w:val="false"/>
        <w:spacing w:before="0" w:after="0" w:lineRule="auto" w:line="335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"/>
      <w:bookmarkEnd w:id="23"/>
    </w:p>
    <w:p>
      <w:pPr>
        <w:kinsoku w:val="false"/>
        <w:textAlignment w:val="baseline"/>
        <w:widowControl w:val="false"/>
        <w:spacing w:before="0" w:after="0" w:lineRule="auto" w:line="532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"/>
      <w:bookmarkEnd w:id="24"/>
    </w:p>
    <w:p>
      <w:pPr>
        <w:kinsoku w:val="false"/>
        <w:textAlignment w:val="baseline"/>
        <w:widowControl w:val="false"/>
        <w:spacing w:before="2" w:after="0" w:lineRule="auto" w:line="239"/>
        <w:ind w:left="7113" w:right="0" w:firstLine="0"/>
        <w:jc w:val="left"/>
        <w:adjustRightInd w:val="false"/>
        <w:autoSpaceDE w:val="false"/>
        <w:autoSpaceDN w:val="false"/>
      </w:pPr>
      <w:bookmarkStart w:name="_GoBack" w:id="25"/>
      <w:r>
        <w:rPr>
          <w:position w:val="0"/>
          <w:rFonts w:ascii="Arial" w:hAnsi="Arial" w:eastAsia="Arial" w:cs="Arial"/>
          <w:w w:val="93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3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bookmarkEnd w:id="25"/>
    </w:p>
    <w:p>
      <w:pPr>
        <w:kinsoku w:val="false"/>
        <w:textAlignment w:val="baseline"/>
        <w:widowControl w:val="false"/>
        <w:spacing w:before="1" w:after="0" w:lineRule="auto" w:line="321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"/>
      <w:bookmarkEnd w:id="26"/>
    </w:p>
    <w:p>
      <w:pPr>
        <w:kinsoku w:val="false"/>
        <w:textAlignment w:val="baseline"/>
        <w:widowControl w:val="false"/>
        <w:spacing w:before="1" w:after="0" w:lineRule="auto" w:line="321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7"/>
      <w:bookmarkEnd w:id="27"/>
    </w:p>
    <w:p>
      <w:pPr>
        <w:kinsoku w:val="false"/>
        <w:textAlignment w:val="baseline"/>
        <w:widowControl w:val="false"/>
        <w:spacing w:before="0" w:after="0" w:lineRule="auto" w:line="608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8"/>
      <w:bookmarkEnd w:id="28"/>
    </w:p>
    <w:p>
      <w:pPr>
        <w:kinsoku w:val="false"/>
        <w:textAlignment w:val="baseline"/>
        <w:widowControl w:val="false"/>
        <w:spacing w:before="0" w:after="2" w:lineRule="auto" w:line="239"/>
        <w:ind w:left="6514" w:right="0" w:firstLine="0"/>
        <w:jc w:val="left"/>
        <w:adjustRightInd w:val="false"/>
        <w:autoSpaceDE w:val="false"/>
        <w:autoSpaceDN w:val="false"/>
      </w:pPr>
      <w:bookmarkStart w:name="_GoBack" w:id="29"/>
      <w:r>
        <w:rPr>
          <w:position w:val="0"/>
          <w:rFonts w:ascii="Arial" w:hAnsi="Arial" w:eastAsia="Arial" w:cs="Arial"/>
          <w:w w:val="85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6"/>
          <w:spacing w:val="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6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6"/>
          <w:spacing w:val="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6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23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6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日印发</w:t>
      </w:r>
      <w:bookmarkEnd w:id="2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1423861</wp:posOffset>
                </wp:positionH>
                <wp:positionV relativeFrom="paragraph">
                  <wp:posOffset>3119</wp:posOffset>
                </wp:positionV>
                <wp:extent cx="1453515" cy="223520"/>
                <wp:effectExtent l="0" t="0" r="0" b="0"/>
                <wp:wrapNone/>
                <wp:docPr id="30" name="TextBox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53515" cy="223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1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4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东莞城市学院办公室</w:t>
                            </w:r>
                            <w:bookmarkEnd w:id="31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0" style="position:absolute;left:0;text-align:left;margin-left:113pt;margin-top:1pt;width:115pt;height:18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2"/>
                      <w:r>
                        <w:rPr>
                          <w:position w:val="0"/>
                          <w:rFonts w:ascii="SimHei" w:hAnsi="SimHei" w:eastAsia="SimHei" w:cs="SimHei"/>
                          <w:w w:val="94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东莞城市学院办公室</w:t>
                      </w:r>
                      <w:bookmarkEnd w:id="32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sectPr>
          <w:pgSz w:w="11920" w:h="16860" w:orient="portrait"/>
          <w:pgMar w:top="1432" w:right="1071" w:bottom="1155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769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3"/>
      <w:bookmarkEnd w:id="3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5" name="Image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5" name="CB7D722D-1F52-4A32-93CC-43FA3CAAB211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6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239"/>
        <w:ind w:left="578" w:right="0" w:firstLine="0"/>
        <w:jc w:val="left"/>
        <w:adjustRightInd w:val="false"/>
        <w:autoSpaceDE w:val="false"/>
        <w:autoSpaceDN w:val="false"/>
      </w:pPr>
      <w:bookmarkStart w:name="_GoBack" w:id="37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44"/>
          <w:szCs w:val="44"/>
          <w:color w:val="000000"/>
          <w:b w:val="false"/>
          <w:i w:val="false"/>
        </w:rPr>
        <w:t xml:space="preserve">东莞城市学院教师教学质量综合评价实施细则</w:t>
      </w:r>
      <w:bookmarkEnd w:id="37"/>
    </w:p>
    <w:p>
      <w:pPr>
        <w:kinsoku w:val="false"/>
        <w:textAlignment w:val="baseline"/>
        <w:widowControl w:val="false"/>
        <w:spacing w:before="1" w:after="0" w:lineRule="auto" w:line="739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8"/>
      <w:bookmarkEnd w:id="38"/>
    </w:p>
    <w:p>
      <w:pPr>
        <w:kinsoku w:val="false"/>
        <w:textAlignment w:val="baseline"/>
        <w:widowControl w:val="false"/>
        <w:spacing w:before="2" w:after="9" w:lineRule="auto" w:line="333"/>
        <w:ind w:left="556" w:right="378" w:firstLine="619"/>
        <w:jc w:val="left"/>
        <w:adjustRightInd w:val="false"/>
        <w:autoSpaceDE w:val="false"/>
        <w:autoSpaceDN w:val="false"/>
      </w:pPr>
      <w:bookmarkStart w:name="_GoBack" w:id="3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为切实加强教学质量监督与管理，进一步规范教师教学质量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综合评价工作，客观、公正、合理地评价教师的课堂教学质量，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特制定本实施细则。</w:t>
      </w:r>
      <w:bookmarkEnd w:id="39"/>
    </w:p>
    <w:p>
      <w:pPr>
        <w:kinsoku w:val="false"/>
        <w:textAlignment w:val="baseline"/>
        <w:widowControl w:val="false"/>
        <w:spacing w:before="10" w:after="155" w:lineRule="auto" w:line="240"/>
        <w:ind w:left="1176" w:right="0" w:firstLine="0"/>
        <w:jc w:val="left"/>
        <w:adjustRightInd w:val="false"/>
        <w:autoSpaceDE w:val="false"/>
        <w:autoSpaceDN w:val="false"/>
      </w:pPr>
      <w:bookmarkStart w:name="_GoBack" w:id="4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一、评价目的</w:t>
      </w:r>
      <w:bookmarkEnd w:id="40"/>
    </w:p>
    <w:p>
      <w:pPr>
        <w:kinsoku w:val="false"/>
        <w:textAlignment w:val="baseline"/>
        <w:widowControl w:val="false"/>
        <w:spacing w:before="155" w:after="0" w:lineRule="auto" w:line="342"/>
        <w:ind w:left="564" w:right="431" w:firstLine="556"/>
        <w:jc w:val="left"/>
        <w:adjustRightInd w:val="false"/>
        <w:autoSpaceDE w:val="false"/>
        <w:autoSpaceDN w:val="false"/>
      </w:pPr>
      <w:bookmarkStart w:name="_GoBack" w:id="4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（一）科学地评价教师教学质量，为教学质量的提高提供保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障。</w:t>
      </w:r>
      <w:bookmarkEnd w:id="41"/>
    </w:p>
    <w:p>
      <w:pPr>
        <w:kinsoku w:val="false"/>
        <w:textAlignment w:val="baseline"/>
        <w:widowControl w:val="false"/>
        <w:spacing w:before="3" w:after="4" w:lineRule="auto" w:line="331"/>
        <w:ind w:left="575" w:right="409" w:firstLine="549"/>
        <w:jc w:val="left"/>
        <w:adjustRightInd w:val="false"/>
        <w:autoSpaceDE w:val="false"/>
        <w:autoSpaceDN w:val="false"/>
      </w:pPr>
      <w:bookmarkStart w:name="_GoBack" w:id="42"/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（二）加大教学管理与监督的力度，推动教师不断提高教学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能力和教学水平，不断改进教学内容和教学方法，进一步提高教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学质量。</w:t>
      </w:r>
      <w:bookmarkEnd w:id="42"/>
    </w:p>
    <w:p>
      <w:pPr>
        <w:kinsoku w:val="false"/>
        <w:textAlignment w:val="baseline"/>
        <w:widowControl w:val="false"/>
        <w:spacing w:before="4" w:after="0" w:lineRule="auto" w:line="333"/>
        <w:ind w:left="593" w:right="412" w:firstLine="541"/>
        <w:jc w:val="left"/>
        <w:adjustRightInd w:val="false"/>
        <w:autoSpaceDE w:val="false"/>
        <w:autoSpaceDN w:val="false"/>
      </w:pPr>
      <w:bookmarkStart w:name="_GoBack" w:id="4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（三）为教学管理部门、教学单位全面掌握教师课堂教学状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态，制定政策、措施等提供客观依据。</w:t>
      </w:r>
      <w:bookmarkEnd w:id="43"/>
    </w:p>
    <w:p>
      <w:pPr>
        <w:kinsoku w:val="false"/>
        <w:textAlignment w:val="baseline"/>
        <w:widowControl w:val="false"/>
        <w:spacing w:before="3" w:after="4" w:lineRule="auto" w:line="336"/>
        <w:ind w:left="585" w:right="406" w:firstLine="554"/>
        <w:jc w:val="left"/>
        <w:adjustRightInd w:val="false"/>
        <w:autoSpaceDE w:val="false"/>
        <w:autoSpaceDN w:val="false"/>
      </w:pPr>
      <w:bookmarkStart w:name="_GoBack" w:id="4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（四）为教师合同聘用、岗位调整、职称职务晋升、绩效考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核、评优评先等提供参考依据。</w:t>
      </w:r>
      <w:bookmarkEnd w:id="44"/>
    </w:p>
    <w:p>
      <w:pPr>
        <w:kinsoku w:val="false"/>
        <w:textAlignment w:val="baseline"/>
        <w:widowControl w:val="false"/>
        <w:spacing w:before="5" w:after="156" w:lineRule="auto" w:line="240"/>
        <w:ind w:left="1206" w:right="0" w:firstLine="0"/>
        <w:jc w:val="left"/>
        <w:adjustRightInd w:val="false"/>
        <w:autoSpaceDE w:val="false"/>
        <w:autoSpaceDN w:val="false"/>
      </w:pPr>
      <w:bookmarkStart w:name="_GoBack" w:id="4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二、评价对象</w:t>
      </w:r>
      <w:bookmarkEnd w:id="45"/>
    </w:p>
    <w:p>
      <w:pPr>
        <w:kinsoku w:val="false"/>
        <w:textAlignment w:val="baseline"/>
        <w:widowControl w:val="false"/>
        <w:spacing w:before="156" w:after="26" w:lineRule="auto" w:line="329"/>
        <w:ind w:left="603" w:right="163" w:firstLine="622"/>
        <w:jc w:val="left"/>
        <w:adjustRightInd w:val="false"/>
        <w:autoSpaceDE w:val="false"/>
        <w:autoSpaceDN w:val="false"/>
      </w:pPr>
      <w:bookmarkStart w:name="_GoBack" w:id="46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承担我校全日制普通本科理论课程、单独开设的实验（实训）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类课程教学任务的专任教师、外聘教师，均应参加教师教学质量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综合评价。</w:t>
      </w:r>
      <w:bookmarkEnd w:id="46"/>
    </w:p>
    <w:p>
      <w:pPr>
        <w:kinsoku w:val="false"/>
        <w:textAlignment w:val="baseline"/>
        <w:widowControl w:val="false"/>
        <w:spacing w:before="26" w:after="143" w:lineRule="auto" w:line="240"/>
        <w:ind w:left="1226" w:right="0" w:firstLine="0"/>
        <w:jc w:val="left"/>
        <w:adjustRightInd w:val="false"/>
        <w:autoSpaceDE w:val="false"/>
        <w:autoSpaceDN w:val="false"/>
      </w:pPr>
      <w:bookmarkStart w:name="_GoBack" w:id="4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三、评价组织</w:t>
      </w:r>
      <w:bookmarkEnd w:id="47"/>
    </w:p>
    <w:p>
      <w:pPr>
        <w:kinsoku w:val="false"/>
        <w:textAlignment w:val="baseline"/>
        <w:widowControl w:val="false"/>
        <w:spacing w:before="144" w:after="0" w:lineRule="auto" w:line="281"/>
        <w:ind w:left="604" w:right="374" w:firstLine="292"/>
        <w:jc w:val="left"/>
        <w:adjustRightInd w:val="false"/>
        <w:autoSpaceDE w:val="false"/>
        <w:autoSpaceDN w:val="false"/>
      </w:pPr>
      <w:bookmarkStart w:name="_GoBack" w:id="48"/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八教师教学质量综合评价由校级督导评价、院级督导评价、同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行评价、学生评价四个维度组成。教学质量监测与评估中心负责</w:t>
      </w:r>
      <w:bookmarkEnd w:id="48"/>
    </w:p>
    <w:p>
      <w:pPr>
        <w:kinsoku w:val="false"/>
        <w:textAlignment w:val="baseline"/>
        <w:widowControl w:val="false"/>
        <w:spacing w:before="1" w:after="0" w:lineRule="auto" w:line="331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9"/>
      <w:bookmarkEnd w:id="49"/>
    </w:p>
    <w:p>
      <w:pPr>
        <w:kinsoku w:val="false"/>
        <w:textAlignment w:val="baseline"/>
        <w:widowControl w:val="false"/>
        <w:spacing w:before="0" w:after="0" w:lineRule="auto" w:line="335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0"/>
      <w:bookmarkEnd w:id="50"/>
    </w:p>
    <w:p>
      <w:pPr>
        <w:kinsoku w:val="false"/>
        <w:textAlignment w:val="baseline"/>
        <w:widowControl w:val="false"/>
        <w:spacing w:before="1" w:after="0" w:lineRule="auto" w:line="239"/>
        <w:ind w:left="8670" w:right="0" w:firstLine="0"/>
        <w:jc w:val="left"/>
        <w:adjustRightInd w:val="false"/>
        <w:autoSpaceDE w:val="false"/>
        <w:autoSpaceDN w:val="false"/>
      </w:pPr>
      <w:bookmarkStart w:name="_GoBack" w:id="51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51"/>
    </w:p>
    <w:p>
      <w:pPr>
        <w:sectPr>
          <w:pgSz w:w="11920" w:h="16860" w:orient="portrait"/>
          <w:pgMar w:top="1432" w:right="1071" w:bottom="1398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35"/>
        <w:ind w:left="59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52"/>
      <w:bookmarkEnd w:id="5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54" name="Image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54" name="182E7192-D455-424C-4687-E64C5341FBCA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5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437"/>
        <w:ind w:left="59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6"/>
      <w:bookmarkEnd w:id="56"/>
    </w:p>
    <w:p>
      <w:pPr>
        <w:kinsoku w:val="false"/>
        <w:textAlignment w:val="baseline"/>
        <w:widowControl w:val="false"/>
        <w:spacing w:before="1" w:after="0" w:lineRule="auto" w:line="311"/>
        <w:ind w:left="598" w:right="361" w:firstLine="0"/>
        <w:jc w:val="both"/>
        <w:adjustRightInd w:val="false"/>
        <w:autoSpaceDE w:val="false"/>
        <w:autoSpaceDN w:val="false"/>
      </w:pPr>
      <w:bookmarkStart w:name="_GoBack" w:id="57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全校评价工作的组织、管理、协调。各教学单位成立教师教学质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量综合评价工作小组，负责本单位教师教学质量综合评价工作的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组织与管理。</w:t>
      </w:r>
      <w:bookmarkEnd w:id="57"/>
    </w:p>
    <w:p>
      <w:pPr>
        <w:kinsoku w:val="false"/>
        <w:textAlignment w:val="baseline"/>
        <w:widowControl w:val="false"/>
        <w:spacing w:before="2" w:after="93" w:lineRule="auto" w:line="239"/>
        <w:ind w:left="1263" w:right="0" w:firstLine="0"/>
        <w:jc w:val="left"/>
        <w:adjustRightInd w:val="false"/>
        <w:autoSpaceDE w:val="false"/>
        <w:autoSpaceDN w:val="false"/>
      </w:pPr>
      <w:bookmarkStart w:name="_GoBack" w:id="58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（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9"/>
          <w:szCs w:val="49"/>
          <w:color w:val="000000"/>
          <w:b w:val="false"/>
          <w:i w:val="false"/>
        </w:rPr>
        <w:t xml:space="preserve">-</w:t>
      </w:r>
      <w:r>
        <w:rPr>
          <w:position w:val="3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）校级督导评价</w:t>
      </w:r>
      <w:bookmarkEnd w:id="58"/>
    </w:p>
    <w:p>
      <w:pPr>
        <w:kinsoku w:val="false"/>
        <w:textAlignment w:val="baseline"/>
        <w:widowControl w:val="false"/>
        <w:spacing w:before="95" w:after="0" w:lineRule="auto" w:line="331"/>
        <w:ind w:left="605" w:right="350" w:firstLine="633"/>
        <w:jc w:val="left"/>
        <w:adjustRightInd w:val="false"/>
        <w:autoSpaceDE w:val="false"/>
        <w:autoSpaceDN w:val="false"/>
      </w:pPr>
      <w:bookmarkStart w:name="_GoBack" w:id="5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由教学质量监测与评估中心组织校级教学督导组对全体任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课教师进行听课和评价工作，校级教学督导须及时将听课评价情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况反馈给质量监测与评估中心。每位任课教师每学期至少被校级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教学督导组听课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次。</w:t>
      </w:r>
      <w:bookmarkEnd w:id="59"/>
    </w:p>
    <w:p>
      <w:pPr>
        <w:kinsoku w:val="false"/>
        <w:textAlignment w:val="baseline"/>
        <w:widowControl w:val="false"/>
        <w:spacing w:before="2" w:after="170" w:lineRule="auto" w:line="239"/>
        <w:ind w:left="1225" w:right="0" w:firstLine="0"/>
        <w:jc w:val="left"/>
        <w:adjustRightInd w:val="false"/>
        <w:autoSpaceDE w:val="false"/>
        <w:autoSpaceDN w:val="false"/>
      </w:pPr>
      <w:bookmarkStart w:name="_GoBack" w:id="6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（二）院级督导评价</w:t>
      </w:r>
      <w:bookmarkEnd w:id="60"/>
    </w:p>
    <w:p>
      <w:pPr>
        <w:kinsoku w:val="false"/>
        <w:textAlignment w:val="baseline"/>
        <w:widowControl w:val="false"/>
        <w:spacing w:before="174" w:after="34" w:lineRule="auto" w:line="329"/>
        <w:ind w:left="609" w:right="350" w:firstLine="628"/>
        <w:jc w:val="left"/>
        <w:adjustRightInd w:val="false"/>
        <w:autoSpaceDE w:val="false"/>
        <w:autoSpaceDN w:val="false"/>
      </w:pPr>
      <w:bookmarkStart w:name="_GoBack" w:id="61"/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各教学单位教学督导组在本单位教师教学质量综合评价工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作小组的领导下，组织实施督导评价工作。每位任课教师每学期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至少被本单位教学督导组听课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次。具体评价流程由各教学单位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根据实际情况自行制定并报教学质量监测与评估中心审核备案。</w:t>
      </w:r>
      <w:bookmarkEnd w:id="61"/>
    </w:p>
    <w:p>
      <w:pPr>
        <w:kinsoku w:val="false"/>
        <w:textAlignment w:val="baseline"/>
        <w:widowControl w:val="false"/>
        <w:spacing w:before="34" w:after="168" w:lineRule="auto" w:line="239"/>
        <w:ind w:left="1229" w:right="0" w:firstLine="0"/>
        <w:jc w:val="left"/>
        <w:adjustRightInd w:val="false"/>
        <w:autoSpaceDE w:val="false"/>
        <w:autoSpaceDN w:val="false"/>
      </w:pPr>
      <w:bookmarkStart w:name="_GoBack" w:id="6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（三）同行评价</w:t>
      </w:r>
      <w:bookmarkEnd w:id="62"/>
    </w:p>
    <w:p>
      <w:pPr>
        <w:kinsoku w:val="false"/>
        <w:textAlignment w:val="baseline"/>
        <w:widowControl w:val="false"/>
        <w:spacing w:before="175" w:after="6" w:lineRule="auto" w:line="323"/>
        <w:ind w:left="611" w:right="341" w:firstLine="637"/>
        <w:jc w:val="both"/>
        <w:adjustRightInd w:val="false"/>
        <w:autoSpaceDE w:val="false"/>
        <w:autoSpaceDN w:val="false"/>
      </w:pPr>
      <w:bookmarkStart w:name="_GoBack" w:id="63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各教学单位组织本单位教师开展同行教师随堂听课活动，对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教师授课情况进行评价，每位任课教师每学期至少被本单位</w:t>
      </w:r>
      <w:r>
        <w:rPr>
          <w:position w:val="0"/>
          <w:rFonts w:ascii="SimHei" w:hAnsi="SimHei" w:eastAsia="SimHei"/>
          <w:w w:val="100"/>
          <w:kern w:val="0"/>
          <w:spacing w:val="2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4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6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8255" cy="255905"/>
            <wp:effectExtent l="0" t="0" r="0" b="0"/>
            <wp:docPr id="64" name="Image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65" name="BBC8106B-69A8-4805-DF42-56F722450CC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不同的专任教师各听课</w:t>
      </w:r>
      <w:r>
        <w:rPr>
          <w:position w:val="0"/>
          <w:rFonts w:ascii="SimHei" w:hAnsi="SimHei" w:eastAsia="SimHei"/>
          <w:w w:val="100"/>
          <w:kern w:val="0"/>
          <w:spacing w:val="12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100"/>
          <w:kern w:val="0"/>
          <w:spacing w:val="5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次。具体评价流程由各教学单位根据实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际情况自行制定并报教学质量监测与评估中心审核备案。</w:t>
      </w:r>
      <w:bookmarkEnd w:id="63"/>
    </w:p>
    <w:p>
      <w:pPr>
        <w:sectPr>
          <w:type w:val="continuous"/>
          <w:cols w:space="425"/>
          <w:pgSz w:w="11920" w:h="16860"/>
          <w:pgMar w:top="1432" w:right="1071" w:bottom="1432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0" w:after="153" w:lineRule="auto" w:line="240"/>
        <w:ind w:left="986" w:right="0" w:firstLine="0"/>
        <w:jc w:val="left"/>
        <w:adjustRightInd w:val="false"/>
        <w:autoSpaceDE w:val="false"/>
        <w:autoSpaceDN w:val="false"/>
      </w:pPr>
      <w:bookmarkStart w:name="_GoBack" w:id="6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•（四）学生评价</w:t>
      </w:r>
      <w:bookmarkEnd w:id="66"/>
    </w:p>
    <w:p>
      <w:pPr>
        <w:kinsoku w:val="false"/>
        <w:textAlignment w:val="baseline"/>
        <w:widowControl w:val="false"/>
        <w:spacing w:before="0" w:after="0" w:lineRule="auto" w:line="66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7"/>
      <w:r>
        <w:br w:type="column"/>
      </w:r>
      <w:bookmarkEnd w:id="67"/>
    </w:p>
    <w:p>
      <w:pPr>
        <w:kinsoku w:val="false"/>
        <w:textAlignment w:val="baseline"/>
        <w:widowControl w:val="false"/>
        <w:spacing w:before="1" w:after="0" w:lineRule="auto" w:line="228"/>
        <w:ind w:left="0" w:right="0" w:firstLine="0"/>
        <w:jc w:val="left"/>
        <w:adjustRightInd w:val="false"/>
        <w:autoSpaceDE w:val="false"/>
        <w:autoSpaceDN w:val="false"/>
      </w:pPr>
      <w:bookmarkStart w:name="_GoBack" w:id="68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5"/>
          <w:szCs w:val="25"/>
          <w:color w:val="E0C0D1"/>
          <w:b w:val="false"/>
          <w:i w:val="false"/>
        </w:rPr>
        <w:t xml:space="preserve">•</w:t>
      </w:r>
      <w:bookmarkEnd w:id="68"/>
    </w:p>
    <w:p>
      <w:pPr>
        <w:kinsoku w:val="false"/>
        <w:textAlignment w:val="baseline"/>
        <w:widowControl w:val="false"/>
        <w:spacing w:before="0" w:after="0" w:lineRule="auto" w:line="201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  <w:sectPr>
          <w:type w:val="continuous"/>
          <w:pgSz w:w="11920" w:h="16860"/>
          <w:pgMar w:top="1432" w:right="1071" w:bottom="1432" w:left="1071" w:header="0" w:footer="0" w:gutter="0"/>
          <w:textDirection w:val="lrTb"/>
          <w:cols w:equalWidth="0" w:sep="0" w:num="2">
            <w:col w:w="3461" w:space="2918"/>
            <w:col w:w="3388"/>
          </w:cols>
        </w:sectPr>
      </w:pPr>
      <w:bookmarkStart w:name="_GoBack" w:id="69"/>
      <w:bookmarkEnd w:id="69"/>
    </w:p>
    <w:p>
      <w:pPr>
        <w:kinsoku w:val="false"/>
        <w:textAlignment w:val="baseline"/>
        <w:widowControl w:val="false"/>
        <w:spacing w:before="1" w:after="0" w:lineRule="auto" w:line="285"/>
        <w:ind w:left="615" w:right="346" w:firstLine="642"/>
        <w:jc w:val="both"/>
        <w:adjustRightInd w:val="false"/>
        <w:autoSpaceDE w:val="false"/>
        <w:autoSpaceDN w:val="false"/>
      </w:pPr>
      <w:bookmarkStart w:name="_GoBack" w:id="70"/>
      <w:r>
        <w:rPr>
          <w:position w:val="1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学生评价每学期进行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次，原则上安排在学期末进行。各教</w:t>
      </w:r>
      <w:r>
        <w:rPr>
          <w:position w:val="0"/>
          <w:rFonts w:ascii="SimHei" w:hAnsi="SimHei" w:eastAsia="SimHei"/>
          <w:w w:val="100"/>
          <w:kern w:val="0"/>
          <w:spacing w:val="-155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7620" cy="264160"/>
            <wp:effectExtent l="0" t="0" r="0" b="0"/>
            <wp:docPr id="71" name="Image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72" name="677CAD23-AC5A-486E-07A5-6295ED739FE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学单位根据学校每学期学生评教通知要求，负责本学院学生评教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工作的组织、宣传动员和过程监控。学生评教结束后，教学质量</w:t>
      </w:r>
      <w:bookmarkEnd w:id="70"/>
    </w:p>
    <w:p>
      <w:pPr>
        <w:kinsoku w:val="false"/>
        <w:textAlignment w:val="baseline"/>
        <w:widowControl w:val="false"/>
        <w:spacing w:before="1" w:after="0" w:lineRule="auto" w:line="339"/>
        <w:ind w:left="59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3"/>
      <w:bookmarkEnd w:id="73"/>
    </w:p>
    <w:p>
      <w:pPr>
        <w:kinsoku w:val="false"/>
        <w:textAlignment w:val="baseline"/>
        <w:widowControl w:val="false"/>
        <w:spacing w:before="0" w:after="0" w:lineRule="auto" w:line="340"/>
        <w:ind w:left="59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4"/>
      <w:bookmarkEnd w:id="74"/>
    </w:p>
    <w:p>
      <w:pPr>
        <w:kinsoku w:val="false"/>
        <w:textAlignment w:val="baseline"/>
        <w:widowControl w:val="false"/>
        <w:spacing w:before="0" w:after="85" w:lineRule="auto" w:line="240"/>
        <w:ind w:left="852" w:right="0" w:firstLine="0"/>
        <w:jc w:val="left"/>
        <w:adjustRightInd w:val="false"/>
        <w:autoSpaceDE w:val="false"/>
        <w:autoSpaceDN w:val="false"/>
      </w:pPr>
      <w:bookmarkStart w:name="_GoBack" w:id="7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75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2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76"/>
      <w:bookmarkEnd w:id="7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78" name="Image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78" name="EBB730E8-94C7-4298-6015-2B9500ACD5B1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79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1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56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0"/>
      <w:bookmarkEnd w:id="80"/>
    </w:p>
    <w:p>
      <w:pPr>
        <w:kinsoku w:val="false"/>
        <w:textAlignment w:val="baseline"/>
        <w:widowControl w:val="false"/>
        <w:spacing w:before="4" w:after="0" w:lineRule="auto" w:line="337"/>
        <w:ind w:left="537" w:right="447" w:firstLine="0"/>
        <w:jc w:val="left"/>
        <w:adjustRightInd w:val="false"/>
        <w:autoSpaceDE w:val="false"/>
        <w:autoSpaceDN w:val="false"/>
      </w:pPr>
      <w:bookmarkStart w:name="_GoBack" w:id="81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监测与评估中心负责向有关单位与领导反馈学生评教结果，具体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参照《东莞城市学院基于学生学习成效的学生评教实施办法》（东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莞城〔</w:t>
      </w:r>
      <w:r>
        <w:rPr>
          <w:position w:val="0"/>
          <w:rFonts w:ascii="SimHei" w:hAnsi="SimHei" w:eastAsia="SimHei"/>
          <w:w w:val="92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2022</w:t>
      </w:r>
      <w:r>
        <w:rPr>
          <w:position w:val="1"/>
          <w:rFonts w:ascii="Arial" w:hAnsi="Arial" w:eastAsia="Arial"/>
          <w:w w:val="92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7"/>
        </w:rPr>
        <w:drawing>
          <wp:inline xmlns:wp="http://schemas.openxmlformats.org/drawingml/2006/wordprocessingDrawing" distT="0" distB="0" distL="0" distR="0">
            <wp:extent cx="276225" cy="247650"/>
            <wp:effectExtent l="0" t="0" r="0" b="0"/>
            <wp:docPr id="82" name="Image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83" name="40BD8E22-AE6E-42D3-FA32-1AD413E2C5C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rFonts w:ascii="Arial" w:hAnsi="Arial" w:eastAsia="Arial"/>
          <w:w w:val="92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号）组织实施。</w:t>
      </w:r>
      <w:bookmarkEnd w:id="81"/>
    </w:p>
    <w:p>
      <w:pPr>
        <w:kinsoku w:val="false"/>
        <w:textAlignment w:val="baseline"/>
        <w:widowControl w:val="false"/>
        <w:spacing w:before="0" w:after="155" w:lineRule="auto" w:line="240"/>
        <w:ind w:left="1146" w:right="0" w:firstLine="0"/>
        <w:jc w:val="left"/>
        <w:adjustRightInd w:val="false"/>
        <w:autoSpaceDE w:val="false"/>
        <w:autoSpaceDN w:val="false"/>
      </w:pPr>
      <w:bookmarkStart w:name="_GoBack" w:id="8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四、评价结果的确定</w:t>
      </w:r>
      <w:bookmarkEnd w:id="84"/>
    </w:p>
    <w:p>
      <w:pPr>
        <w:kinsoku w:val="false"/>
        <w:textAlignment w:val="baseline"/>
        <w:widowControl w:val="false"/>
        <w:spacing w:before="158" w:after="0" w:lineRule="auto" w:line="327"/>
        <w:ind w:left="544" w:right="388" w:firstLine="557"/>
        <w:jc w:val="left"/>
        <w:adjustRightInd w:val="false"/>
        <w:autoSpaceDE w:val="false"/>
        <w:autoSpaceDN w:val="false"/>
      </w:pPr>
      <w:bookmarkStart w:name="_GoBack" w:id="85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（一）教师教学质量综合评价总成绩由学生评价成绩、校级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督导评价成绩、院级督导评价成绩、同行评价成绩四部分组成，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3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每部分评价成绩以百分制记载，权重分别为：</w:t>
      </w:r>
      <w:r>
        <w:rPr>
          <w:position w:val="-1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50</w:t>
      </w:r>
      <w:r>
        <w:rPr>
          <w:position w:val="-1"/>
          <w:rFonts w:ascii="Arial" w:hAnsi="Arial" w:eastAsia="Arial" w:cs="Arial"/>
          <w:w w:val="100"/>
          <w:spacing w:val="-8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100"/>
          <w:spacing w:val="-7"/>
          <w:noProof w:val="true"/>
          <w:kern w:val="0"/>
          <w:sz w:val="26"/>
          <w:szCs w:val="26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30</w:t>
      </w:r>
      <w:r>
        <w:rPr>
          <w:position w:val="-1"/>
          <w:rFonts w:ascii="Arial" w:hAnsi="Arial" w:eastAsia="Arial" w:cs="Arial"/>
          <w:w w:val="100"/>
          <w:spacing w:val="-8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100"/>
          <w:spacing w:val="-7"/>
          <w:noProof w:val="true"/>
          <w:kern w:val="0"/>
          <w:sz w:val="26"/>
          <w:szCs w:val="26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15</w:t>
      </w:r>
      <w:r>
        <w:rPr>
          <w:position w:val="-1"/>
          <w:rFonts w:ascii="Arial" w:hAnsi="Arial" w:eastAsia="Arial" w:cs="Arial"/>
          <w:w w:val="100"/>
          <w:spacing w:val="-8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100"/>
          <w:spacing w:val="-7"/>
          <w:noProof w:val="true"/>
          <w:kern w:val="0"/>
          <w:sz w:val="26"/>
          <w:szCs w:val="26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8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。教师教学质量综合评价总成绩为：学生评价成绩</w:t>
      </w:r>
      <w:r>
        <w:rPr>
          <w:position w:val="0"/>
          <w:rFonts w:ascii="Arial" w:hAnsi="Arial" w:eastAsia="Arial" w:cs="Arial"/>
          <w:w w:val="100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*</w:t>
      </w:r>
      <w:r>
        <w:rPr>
          <w:position w:val="0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50</w:t>
      </w:r>
      <w:r>
        <w:rPr>
          <w:position w:val="0"/>
          <w:rFonts w:ascii="Arial" w:hAnsi="Arial" w:eastAsia="Arial" w:cs="Arial"/>
          <w:w w:val="100"/>
          <w:spacing w:val="-8"/>
          <w:noProof w:val="true"/>
          <w:kern w:val="0"/>
          <w:sz w:val="32"/>
          <w:szCs w:val="32"/>
          <w:color w:val="000000"/>
          <w:b w:val="false"/>
          <w:i w:val="false"/>
        </w:rPr>
        <w:t xml:space="preserve">%</w:t>
      </w:r>
      <w:r>
        <w:rPr>
          <w:position w:val="2"/>
          <w:rFonts w:ascii="Arial" w:hAnsi="Arial" w:eastAsia="Arial" w:cs="Arial"/>
          <w:w w:val="100"/>
          <w:spacing w:val="-4"/>
          <w:noProof w:val="true"/>
          <w:kern w:val="0"/>
          <w:sz w:val="27"/>
          <w:szCs w:val="27"/>
          <w:color w:val="000000"/>
          <w:b w:val="false"/>
          <w:i w:val="false"/>
        </w:rPr>
        <w:t xml:space="preserve">+</w:t>
      </w:r>
      <w:r>
        <w:rPr>
          <w:position w:val="1"/>
          <w:rFonts w:ascii="SimHei" w:hAnsi="SimHei" w:eastAsia="SimHei" w:cs="SimHei"/>
          <w:w w:val="100"/>
          <w:spacing w:val="-9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校级</w:t>
      </w:r>
      <w:r>
        <w:rPr>
          <w:position w:val="1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督导评价成绩</w:t>
      </w:r>
      <w:r>
        <w:rPr>
          <w:position w:val="-2"/>
          <w:rFonts w:ascii="SimHei" w:hAnsi="SimHei" w:eastAsia="SimHei"/>
          <w:w w:val="70"/>
          <w:kern w:val="0"/>
          <w:spacing w:val="6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2"/>
          <w:rFonts w:ascii="Arial" w:hAnsi="Arial" w:eastAsia="Arial" w:cs="Arial"/>
          <w:w w:val="99"/>
          <w:spacing w:val="-2"/>
          <w:noProof w:val="true"/>
          <w:kern w:val="0"/>
          <w:sz w:val="34"/>
          <w:szCs w:val="34"/>
          <w:color w:val="000000"/>
          <w:b w:val="false"/>
          <w:i w:val="false"/>
        </w:rPr>
        <w:t xml:space="preserve">*</w:t>
      </w:r>
      <w:r>
        <w:rPr>
          <w:position w:val="-2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30</w:t>
      </w:r>
      <w:r>
        <w:rPr>
          <w:position w:val="-2"/>
          <w:rFonts w:ascii="Arial" w:hAnsi="Arial" w:eastAsia="Arial" w:cs="Arial"/>
          <w:w w:val="99"/>
          <w:spacing w:val="-7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27"/>
          <w:szCs w:val="27"/>
          <w:color w:val="000000"/>
          <w:b w:val="false"/>
          <w:i w:val="false"/>
        </w:rPr>
        <w:t xml:space="preserve">+</w:t>
      </w:r>
      <w:r>
        <w:rPr>
          <w:position w:val="-2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院级督导评价成绩</w:t>
      </w:r>
      <w:r>
        <w:rPr>
          <w:position w:val="-2"/>
          <w:rFonts w:ascii="SimHei" w:hAnsi="SimHei" w:eastAsia="SimHei"/>
          <w:w w:val="70"/>
          <w:kern w:val="0"/>
          <w:spacing w:val="2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2"/>
          <w:rFonts w:ascii="Arial" w:hAnsi="Arial" w:eastAsia="Arial" w:cs="Arial"/>
          <w:w w:val="100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*</w:t>
      </w:r>
      <w:r>
        <w:rPr>
          <w:position w:val="-2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15</w:t>
      </w:r>
      <w:r>
        <w:rPr>
          <w:position w:val="-2"/>
          <w:rFonts w:ascii="Arial" w:hAnsi="Arial" w:eastAsia="Arial" w:cs="Arial"/>
          <w:w w:val="100"/>
          <w:spacing w:val="-7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Arial" w:hAnsi="Arial" w:eastAsia="Arial" w:cs="Arial"/>
          <w:w w:val="100"/>
          <w:spacing w:val="-3"/>
          <w:noProof w:val="true"/>
          <w:kern w:val="0"/>
          <w:sz w:val="27"/>
          <w:szCs w:val="27"/>
          <w:color w:val="000000"/>
          <w:b w:val="false"/>
          <w:i w:val="false"/>
        </w:rPr>
        <w:t xml:space="preserve">+</w:t>
      </w:r>
      <w:r>
        <w:rPr>
          <w:position w:val="-2"/>
          <w:rFonts w:ascii="SimHei" w:hAnsi="SimHei" w:eastAsia="SimHei" w:cs="SimHei"/>
          <w:w w:val="100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同行评价成绩</w:t>
      </w:r>
      <w:r>
        <w:rPr>
          <w:position w:val="-2"/>
          <w:rFonts w:ascii="Arial" w:hAnsi="Arial" w:eastAsia="Arial" w:cs="Arial"/>
          <w:w w:val="100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*</w:t>
      </w:r>
      <w:r>
        <w:rPr>
          <w:position w:val="-2"/>
          <w:rFonts w:ascii="Arial" w:hAnsi="Arial" w:eastAsia="Arial" w:cs="Arial"/>
          <w:w w:val="100"/>
          <w:spacing w:val="-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-2"/>
          <w:rFonts w:ascii="Arial" w:hAnsi="Arial" w:eastAsia="Arial"/>
          <w:w w:val="70"/>
          <w:kern w:val="0"/>
          <w:spacing w:val="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Arial" w:hAnsi="Arial" w:eastAsia="Arial" w:cs="Arial"/>
          <w:w w:val="100"/>
          <w:spacing w:val="-8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-2"/>
          <w:rFonts w:ascii="SimHei" w:hAnsi="SimHei" w:eastAsia="SimHei" w:cs="SimHei"/>
          <w:w w:val="100"/>
          <w:spacing w:val="-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85"/>
    </w:p>
    <w:p>
      <w:pPr>
        <w:kinsoku w:val="false"/>
        <w:textAlignment w:val="baseline"/>
        <w:widowControl w:val="false"/>
        <w:spacing w:before="1" w:after="0" w:lineRule="auto" w:line="334"/>
        <w:ind w:left="578" w:right="435" w:firstLine="537"/>
        <w:jc w:val="left"/>
        <w:adjustRightInd w:val="false"/>
        <w:autoSpaceDE w:val="false"/>
        <w:autoSpaceDN w:val="false"/>
      </w:pPr>
      <w:bookmarkStart w:name="_GoBack" w:id="8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（二）各教学单位教师教学质量综合评价结果须以适当的方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式在一定范围内公布，并向教师本人反馈。</w:t>
      </w:r>
      <w:bookmarkEnd w:id="86"/>
    </w:p>
    <w:p>
      <w:pPr>
        <w:kinsoku w:val="false"/>
        <w:textAlignment w:val="baseline"/>
        <w:widowControl w:val="false"/>
        <w:spacing w:before="4" w:after="40" w:lineRule="auto" w:line="324"/>
        <w:ind w:left="569" w:right="428" w:firstLine="551"/>
        <w:jc w:val="left"/>
        <w:adjustRightInd w:val="false"/>
        <w:autoSpaceDE w:val="false"/>
        <w:autoSpaceDN w:val="false"/>
      </w:pPr>
      <w:bookmarkStart w:name="_GoBack" w:id="8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（三）公示期结束后，各教学单位将本单位参加教学质量综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合评价的教师的质量评价分数明细、评价排名情况（专任教师与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外聘教师分开排名），报教学质量监测与评估中心审核备案。</w:t>
      </w:r>
      <w:bookmarkEnd w:id="87"/>
    </w:p>
    <w:p>
      <w:pPr>
        <w:kinsoku w:val="false"/>
        <w:textAlignment w:val="baseline"/>
        <w:widowControl w:val="false"/>
        <w:spacing w:before="40" w:after="160" w:lineRule="auto" w:line="240"/>
        <w:ind w:left="1192" w:right="0" w:firstLine="0"/>
        <w:jc w:val="left"/>
        <w:adjustRightInd w:val="false"/>
        <w:autoSpaceDE w:val="false"/>
        <w:autoSpaceDN w:val="false"/>
      </w:pPr>
      <w:bookmarkStart w:name="_GoBack" w:id="8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五、评价结果的应用</w:t>
      </w:r>
      <w:bookmarkEnd w:id="88"/>
    </w:p>
    <w:p>
      <w:pPr>
        <w:kinsoku w:val="false"/>
        <w:textAlignment w:val="baseline"/>
        <w:widowControl w:val="false"/>
        <w:spacing w:before="162" w:after="0" w:lineRule="auto" w:line="337"/>
        <w:ind w:left="576" w:right="419" w:firstLine="559"/>
        <w:jc w:val="left"/>
        <w:adjustRightInd w:val="false"/>
        <w:autoSpaceDE w:val="false"/>
        <w:autoSpaceDN w:val="false"/>
      </w:pPr>
      <w:bookmarkStart w:name="_GoBack" w:id="8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（一）教师教学质量综合评价结果可用于教师合同聘用、岗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位调整、职称职务晋升、绩效考核、评优评先等。具体应用规则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由相关部门确定。</w:t>
      </w:r>
      <w:bookmarkEnd w:id="89"/>
    </w:p>
    <w:p>
      <w:pPr>
        <w:kinsoku w:val="false"/>
        <w:textAlignment w:val="baseline"/>
        <w:widowControl w:val="false"/>
        <w:spacing w:before="0" w:after="0" w:lineRule="auto" w:line="287"/>
        <w:ind w:left="588" w:right="404" w:firstLine="556"/>
        <w:jc w:val="left"/>
        <w:adjustRightInd w:val="false"/>
        <w:autoSpaceDE w:val="false"/>
        <w:autoSpaceDN w:val="false"/>
      </w:pPr>
      <w:bookmarkStart w:name="_GoBack" w:id="9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（二）教学质量监测与评估中心每个学期对教师教学质量综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合评价进行排名，并根据排名采取相关措施。</w:t>
      </w:r>
      <w:bookmarkEnd w:id="90"/>
    </w:p>
    <w:p>
      <w:pPr>
        <w:kinsoku w:val="false"/>
        <w:textAlignment w:val="baseline"/>
        <w:widowControl w:val="false"/>
        <w:spacing w:before="1" w:after="0" w:lineRule="auto" w:line="330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1"/>
      <w:bookmarkEnd w:id="91"/>
    </w:p>
    <w:p>
      <w:pPr>
        <w:kinsoku w:val="false"/>
        <w:textAlignment w:val="baseline"/>
        <w:widowControl w:val="false"/>
        <w:spacing w:before="0" w:after="0" w:lineRule="auto" w:line="330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2"/>
      <w:bookmarkEnd w:id="92"/>
    </w:p>
    <w:p>
      <w:pPr>
        <w:kinsoku w:val="false"/>
        <w:textAlignment w:val="baseline"/>
        <w:widowControl w:val="false"/>
        <w:spacing w:before="0" w:after="0" w:lineRule="auto" w:line="330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3"/>
      <w:bookmarkEnd w:id="93"/>
    </w:p>
    <w:p>
      <w:pPr>
        <w:kinsoku w:val="false"/>
        <w:textAlignment w:val="baseline"/>
        <w:widowControl w:val="false"/>
        <w:spacing w:before="1" w:after="0" w:lineRule="auto" w:line="330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4"/>
      <w:bookmarkEnd w:id="94"/>
    </w:p>
    <w:p>
      <w:pPr>
        <w:kinsoku w:val="false"/>
        <w:textAlignment w:val="baseline"/>
        <w:widowControl w:val="false"/>
        <w:spacing w:before="1" w:after="0" w:lineRule="auto" w:line="454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5"/>
      <w:bookmarkEnd w:id="95"/>
    </w:p>
    <w:p>
      <w:pPr>
        <w:kinsoku w:val="false"/>
        <w:textAlignment w:val="baseline"/>
        <w:widowControl w:val="false"/>
        <w:spacing w:before="0" w:after="105" w:lineRule="auto" w:line="242"/>
        <w:ind w:left="8370" w:right="0" w:firstLine="0"/>
        <w:jc w:val="left"/>
        <w:adjustRightInd w:val="false"/>
        <w:autoSpaceDE w:val="false"/>
        <w:autoSpaceDN w:val="false"/>
      </w:pPr>
      <w:bookmarkStart w:name="_GoBack" w:id="96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96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683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97"/>
      <w:bookmarkEnd w:id="9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99" name="Image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99" name="24CB57A4-4F09-486B-5B29-8E8920F27F28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00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3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1" w:lineRule="auto" w:line="314"/>
        <w:ind w:left="591" w:right="403" w:firstLine="641"/>
        <w:jc w:val="left"/>
        <w:adjustRightInd w:val="false"/>
        <w:autoSpaceDE w:val="false"/>
        <w:autoSpaceDN w:val="false"/>
      </w:pPr>
      <w:bookmarkStart w:name="_GoBack" w:id="101"/>
      <w:r>
        <w:rPr>
          <w:position w:val="1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•对排名后</w:t>
      </w:r>
      <w:r>
        <w:rPr>
          <w:position w:val="-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含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</w:t>
      </w:r>
      <w:r>
        <w:rPr>
          <w:position w:val="0"/>
          <w:rFonts w:ascii="Arial" w:hAnsi="Arial" w:eastAsia="Arial" w:cs="Arial"/>
          <w:w w:val="99"/>
          <w:spacing w:val="-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</w:t>
      </w:r>
      <w:r>
        <w:rPr>
          <w:position w:val="-2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含）的教师进行预警，由所在学</w:t>
      </w:r>
      <w:r>
        <w:rPr>
          <w:position w:val="-2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院制定教学质量提升实施方案，报教学质量监测与评估中心审核</w:t>
      </w:r>
      <w:bookmarkEnd w:id="10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2603805</wp:posOffset>
                </wp:positionH>
                <wp:positionV relativeFrom="paragraph">
                  <wp:posOffset>20900</wp:posOffset>
                </wp:positionV>
                <wp:extent cx="94615" cy="241300"/>
                <wp:effectExtent l="0" t="0" r="0" b="0"/>
                <wp:wrapNone/>
                <wp:docPr id="102" name="TextBox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615" cy="241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03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50"/>
                                <w:spacing w:val="1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%</w:t>
                            </w:r>
                            <w:bookmarkEnd w:id="103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02" style="position:absolute;left:0;text-align:left;margin-left:206pt;margin-top:2pt;width:8pt;height:19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04"/>
                      <w:r>
                        <w:rPr>
                          <w:position w:val="0"/>
                          <w:rFonts w:ascii="Arial" w:hAnsi="Arial" w:eastAsia="Arial" w:cs="Arial"/>
                          <w:w w:val="50"/>
                          <w:spacing w:val="1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%</w:t>
                      </w:r>
                      <w:bookmarkEnd w:id="104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3579952</wp:posOffset>
                </wp:positionH>
                <wp:positionV relativeFrom="paragraph">
                  <wp:posOffset>27008</wp:posOffset>
                </wp:positionV>
                <wp:extent cx="95250" cy="241300"/>
                <wp:effectExtent l="0" t="0" r="0" b="0"/>
                <wp:wrapNone/>
                <wp:docPr id="105" name="TextBox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41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06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50"/>
                                <w:spacing w:val="1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%</w:t>
                            </w:r>
                            <w:bookmarkEnd w:id="106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05" style="position:absolute;left:0;text-align:left;margin-left:282pt;margin-top:3pt;width:8pt;height:19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07"/>
                      <w:r>
                        <w:rPr>
                          <w:position w:val="0"/>
                          <w:rFonts w:ascii="Arial" w:hAnsi="Arial" w:eastAsia="Arial" w:cs="Arial"/>
                          <w:w w:val="50"/>
                          <w:spacing w:val="1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%</w:t>
                      </w:r>
                      <w:bookmarkEnd w:id="107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3" w:after="54" w:lineRule="auto" w:line="239"/>
        <w:ind w:left="599" w:right="0" w:firstLine="0"/>
        <w:jc w:val="left"/>
        <w:adjustRightInd w:val="false"/>
        <w:autoSpaceDE w:val="false"/>
        <w:autoSpaceDN w:val="false"/>
      </w:pPr>
      <w:bookmarkStart w:name="_GoBack" w:id="10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备案后实施；</w:t>
      </w:r>
      <w:bookmarkEnd w:id="108"/>
    </w:p>
    <w:p>
      <w:pPr>
        <w:kinsoku w:val="false"/>
        <w:textAlignment w:val="baseline"/>
        <w:widowControl w:val="false"/>
        <w:spacing w:before="56" w:after="124" w:lineRule="auto" w:line="295"/>
        <w:numPr>
          <w:ilvl w:val="0"/>
          <w:numId w:val="1"/>
        </w:numPr>
        <w:ind w:left="1538" w:right="0" w:hanging="314"/>
        <w:jc w:val="left"/>
        <w:adjustRightInd w:val="false"/>
        <w:autoSpaceDE w:val="false"/>
        <w:autoSpaceDN w:val="false"/>
      </w:pPr>
      <w:bookmarkStart w:name="_GoBack" w:id="109"/>
      <w:r>
        <w:rPr>
          <w:position w:val="-2"/>
          <w:rFonts w:ascii="SimHei" w:hAnsi="SimHei" w:eastAsia="SimHei" w:cs="SimHei"/>
          <w:w w:val="93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对排名后</w:t>
      </w:r>
      <w:r>
        <w:rPr>
          <w:position w:val="-2"/>
          <w:rFonts w:ascii="SimHei" w:hAnsi="SimHei" w:eastAsia="SimHei"/>
          <w:w w:val="70"/>
          <w:kern w:val="0"/>
          <w:spacing w:val="14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93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-1"/>
          <w:rFonts w:ascii="Arial" w:hAnsi="Arial" w:eastAsia="Arial" w:cs="Arial"/>
          <w:w w:val="93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%</w:t>
      </w:r>
      <w:r>
        <w:rPr>
          <w:position w:val="-3"/>
          <w:rFonts w:ascii="SimHei" w:hAnsi="SimHei" w:eastAsia="SimHei" w:cs="SimHei"/>
          <w:w w:val="93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的教师，由教学质量监测与评估中心会同学校</w:t>
      </w:r>
      <w:bookmarkEnd w:id="109"/>
    </w:p>
    <w:p>
      <w:pPr>
        <w:kinsoku w:val="false"/>
        <w:textAlignment w:val="baseline"/>
        <w:widowControl w:val="false"/>
        <w:spacing w:before="126" w:after="0" w:lineRule="auto" w:line="312"/>
        <w:ind w:left="590" w:right="396" w:firstLine="0"/>
        <w:jc w:val="both"/>
        <w:adjustRightInd w:val="false"/>
        <w:autoSpaceDE w:val="false"/>
        <w:autoSpaceDN w:val="false"/>
      </w:pPr>
      <w:bookmarkStart w:name="_GoBack" w:id="110"/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相关部门和二级学院组织教学质量提升培训；对培训后仍达不到</w:t>
      </w:r>
      <w:r>
        <w:rPr>
          <w:position w:val="0"/>
          <w:rFonts w:ascii="SimHei" w:hAnsi="SimHei" w:eastAsia="SimHei"/>
          <w:w w:val="100"/>
          <w:kern w:val="0"/>
          <w:spacing w:val="-167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要求的教师，将暂停安排教学任务，由教学质量监测与评估中心</w:t>
      </w:r>
      <w:r>
        <w:rPr>
          <w:position w:val="0"/>
          <w:rFonts w:ascii="SimHei" w:hAnsi="SimHei" w:eastAsia="SimHei"/>
          <w:w w:val="100"/>
          <w:kern w:val="0"/>
          <w:spacing w:val="-111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会同学校相关部门和二级学院制定教学质量提升实施方案。</w:t>
      </w:r>
      <w:bookmarkEnd w:id="110"/>
    </w:p>
    <w:p>
      <w:pPr>
        <w:kinsoku w:val="false"/>
        <w:textAlignment w:val="baseline"/>
        <w:widowControl w:val="false"/>
        <w:spacing w:before="1" w:after="6" w:lineRule="auto" w:line="284"/>
        <w:ind w:left="591" w:right="403" w:firstLine="651"/>
        <w:jc w:val="left"/>
        <w:adjustRightInd w:val="false"/>
        <w:autoSpaceDE w:val="false"/>
        <w:autoSpaceDN w:val="false"/>
      </w:pPr>
      <w:bookmarkStart w:name="_GoBack" w:id="111"/>
      <w:r>
        <w:rPr>
          <w:position w:val="2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 Unicode MS" w:hAnsi="Arial Unicode MS" w:eastAsia="Arial Unicode MS" w:cs="Arial Unicode MS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•对连续两次教学质量综合评价均排名后</w:t>
      </w:r>
      <w:r>
        <w:rPr>
          <w:position w:val="0"/>
          <w:rFonts w:ascii="Arial Unicode MS" w:hAnsi="Arial Unicode MS" w:eastAsia="Arial Unicode MS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6"/>
          <w:noProof w:val="true"/>
          <w:kern w:val="0"/>
          <w:sz w:val="29"/>
          <w:szCs w:val="29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1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的教师，认定为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7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不能胜任专任教师岗位。</w:t>
      </w:r>
      <w:bookmarkEnd w:id="111"/>
    </w:p>
    <w:p>
      <w:pPr>
        <w:kinsoku w:val="false"/>
        <w:textAlignment w:val="baseline"/>
        <w:widowControl w:val="false"/>
        <w:spacing w:before="7" w:after="169" w:lineRule="auto" w:line="239"/>
        <w:ind w:left="1218" w:right="0" w:firstLine="0"/>
        <w:jc w:val="left"/>
        <w:adjustRightInd w:val="false"/>
        <w:autoSpaceDE w:val="false"/>
        <w:autoSpaceDN w:val="false"/>
      </w:pPr>
      <w:bookmarkStart w:name="_GoBack" w:id="11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六、其他</w:t>
      </w:r>
      <w:bookmarkEnd w:id="112"/>
    </w:p>
    <w:p>
      <w:pPr>
        <w:kinsoku w:val="false"/>
        <w:textAlignment w:val="baseline"/>
        <w:widowControl w:val="false"/>
        <w:spacing w:before="171" w:after="0" w:lineRule="auto" w:line="279"/>
        <w:ind w:left="601" w:right="395" w:firstLine="623"/>
        <w:jc w:val="left"/>
        <w:adjustRightInd w:val="false"/>
        <w:autoSpaceDE w:val="false"/>
        <w:autoSpaceDN w:val="false"/>
      </w:pPr>
      <w:bookmarkStart w:name="_GoBack" w:id="113"/>
      <w:r>
        <w:rPr>
          <w:position w:val="1"/>
          <w:rFonts w:ascii="SimHei" w:hAnsi="SimHei" w:eastAsia="SimHei" w:cs="SimHei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本细则自</w:t>
      </w:r>
      <w:r>
        <w:rPr>
          <w:position w:val="1"/>
          <w:rFonts w:ascii="SimHei" w:hAnsi="SimHei" w:eastAsia="SimHei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2025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学年起实施，由教学质量监测与评估中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心负责解释。</w:t>
      </w:r>
      <w:bookmarkEnd w:id="113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4"/>
      <w:bookmarkEnd w:id="114"/>
    </w:p>
    <w:p>
      <w:pPr>
        <w:kinsoku w:val="false"/>
        <w:textAlignment w:val="baseline"/>
        <w:widowControl w:val="false"/>
        <w:spacing w:before="2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5"/>
      <w:bookmarkEnd w:id="115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6"/>
      <w:bookmarkEnd w:id="116"/>
    </w:p>
    <w:p>
      <w:pPr>
        <w:kinsoku w:val="false"/>
        <w:textAlignment w:val="baseline"/>
        <w:widowControl w:val="false"/>
        <w:spacing w:before="0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7"/>
      <w:bookmarkEnd w:id="117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8"/>
      <w:bookmarkEnd w:id="118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9"/>
      <w:bookmarkEnd w:id="119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0"/>
      <w:bookmarkEnd w:id="120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1"/>
      <w:bookmarkEnd w:id="121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2"/>
      <w:bookmarkEnd w:id="122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3"/>
      <w:bookmarkEnd w:id="123"/>
    </w:p>
    <w:p>
      <w:pPr>
        <w:kinsoku w:val="false"/>
        <w:textAlignment w:val="baseline"/>
        <w:widowControl w:val="false"/>
        <w:spacing w:before="0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4"/>
      <w:bookmarkEnd w:id="124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5"/>
      <w:bookmarkEnd w:id="125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6"/>
      <w:bookmarkEnd w:id="126"/>
    </w:p>
    <w:p>
      <w:pPr>
        <w:kinsoku w:val="false"/>
        <w:textAlignment w:val="baseline"/>
        <w:widowControl w:val="false"/>
        <w:spacing w:before="2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7"/>
      <w:bookmarkEnd w:id="127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8"/>
      <w:bookmarkEnd w:id="128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9"/>
      <w:bookmarkEnd w:id="129"/>
    </w:p>
    <w:p>
      <w:pPr>
        <w:kinsoku w:val="false"/>
        <w:textAlignment w:val="baseline"/>
        <w:widowControl w:val="false"/>
        <w:spacing w:before="0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"/>
      <w:bookmarkEnd w:id="130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"/>
      <w:bookmarkEnd w:id="131"/>
    </w:p>
    <w:p>
      <w:pPr>
        <w:kinsoku w:val="false"/>
        <w:textAlignment w:val="baseline"/>
        <w:widowControl w:val="false"/>
        <w:spacing w:before="1" w:after="0" w:lineRule="auto" w:line="362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"/>
      <w:bookmarkEnd w:id="132"/>
    </w:p>
    <w:p>
      <w:pPr>
        <w:kinsoku w:val="false"/>
        <w:textAlignment w:val="baseline"/>
        <w:widowControl w:val="false"/>
        <w:spacing w:before="0" w:after="179" w:lineRule="auto" w:line="239"/>
        <w:numPr>
          <w:ilvl w:val="0"/>
          <w:numId w:val="2"/>
        </w:numPr>
        <w:ind w:left="1146" w:right="0" w:hanging="323"/>
        <w:jc w:val="left"/>
        <w:adjustRightInd w:val="false"/>
        <w:autoSpaceDE w:val="false"/>
        <w:autoSpaceDN w:val="false"/>
      </w:pPr>
      <w:bookmarkStart w:name="_GoBack" w:id="133"/>
      <w:r>
        <w:rPr>
          <w:position w:val="-3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4</w:t>
      </w:r>
      <w:r>
        <w:rPr>
          <w:position w:val="-3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133"/>
    </w:p>
    <w:sectPr>
      <w:pgSz w:w="11920" w:h="16860" w:orient="portrait"/>
      <w:pgMar w:top="1432" w:right="1071" w:bottom="1432" w:left="1071" w:header="0" w:footer="0" w:gutter="0"/>
      <w:cols w:space="425"/>
      <w:type w:val="continuous"/>
      <w:textDirection w:val="lrTb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  <w:font w:name="Arial Unicode MS">
    <w:panose1 w:val="020B0604020202020200"/>
    <w:family w:val="swiss"/>
    <w:pitch w:val="variable"/>
    <w:sig w:usb0="FFFFFFFF" w:usb1="E9FFFFFF" w:usb2="0000003F" w:usb3="00000000" w:csb0="003F01FF" w:csb1="00000000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2"/>
      <w:numFmt w:val="decimal"/>
      <w:lvlText w:val="%1."/>
      <w:lvlJc w:val="left"/>
      <w:pPr>
        <w:ind w:left="1538" w:hanging="314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abstractNum w:abstractNumId="1">
    <w:multiLevelType w:val="singleLevel"/>
    <w:lvl w:ilvl="0">
      <w:start w:val="1"/>
      <w:numFmt w:val="bullet"/>
      <w:lvlText w:val="-"/>
      <w:lvlJc w:val="left"/>
      <w:pPr>
        <w:ind w:left="1146" w:hanging="323"/>
      </w:pPr>
      <w:rPr>
        <w:rFonts w:ascii="Arial" w:hAnsi="Arial" w:eastAsia="Arial"/>
        <w:sz w:val="32"/>
        <w:szCs w:val="32"/>
        <w:color w:val="000000"/>
        <w:b w:val="false"/>
        <w:i w:val="fals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image" Target="media/image4.bin"/><Relationship Id="rId11" Type="http://schemas.openxmlformats.org/officeDocument/2006/relationships/image" Target="media/image5.bin"/><Relationship Id="rId12" Type="http://schemas.openxmlformats.org/officeDocument/2006/relationships/image" Target="media/image6.bin"/><Relationship Id="rId13" Type="http://schemas.openxmlformats.org/officeDocument/2006/relationships/image" Target="media/image7.bin"/><Relationship Id="rId1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