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F925E9BC-1617-4B8E-D0B5-268F0EBEAD63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105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14F59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4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0" w:after="0" w:lineRule="auto" w:line="281"/>
        <w:ind w:left="3593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89369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D8CAE172-59B8-4CF5-BAAF-3847F6680A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1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2" w:after="0" w:lineRule="auto" w:line="32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9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2" w:after="0" w:lineRule="auto" w:line="285"/>
        <w:ind w:left="3260" w:right="608" w:hanging="2409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关于印发《东莞城市学院教职工周转房管理</w:t>
      </w:r>
      <w:r>
        <w:rPr>
          <w:position w:val="0"/>
          <w:rFonts w:ascii="SimHei" w:hAnsi="SimHei" w:eastAsia="SimHei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暂行办法》的通知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5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2" w:after="165" w:lineRule="auto" w:line="239"/>
        <w:ind w:left="609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70" w:after="0" w:lineRule="auto" w:line="299"/>
        <w:ind w:left="614" w:right="300" w:firstLine="619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为规范和加强教职工周转房管理，经校长办公会研究决定，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特制定《东莞城市学院教职工周转房管理暂行办法》，现印发给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你们，请遵照执行。</w:t>
      </w:r>
      <w:bookmarkEnd w:id="17"/>
    </w:p>
    <w:p>
      <w:pPr>
        <w:kinsoku w:val="false"/>
        <w:textAlignment w:val="baseline"/>
        <w:widowControl w:val="false"/>
        <w:spacing w:before="0" w:after="0" w:lineRule="auto" w:line="32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36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240"/>
        <w:ind w:left="1264" w:right="0" w:firstLine="0"/>
        <w:jc w:val="both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印发明细：东莞城市学院教职工周转房管理暂行办法</w:t>
      </w:r>
      <w:bookmarkEnd w:id="20"/>
    </w:p>
    <w:p>
      <w:pPr>
        <w:kinsoku w:val="false"/>
        <w:textAlignment w:val="baseline"/>
        <w:widowControl w:val="false"/>
        <w:spacing w:before="0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1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2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0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1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0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1" w:after="0" w:lineRule="auto" w:line="33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1" w:after="0" w:lineRule="auto" w:line="625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sectPr>
          <w:type w:val="continuous"/>
          <w:cols w:space="425"/>
          <w:pgSz w:w="11920" w:h="16860"/>
          <w:pgMar w:top="1432" w:right="1071" w:bottom="1171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0" w:after="28" w:lineRule="auto" w:line="240"/>
        <w:ind w:left="1133" w:right="0" w:firstLine="0"/>
        <w:jc w:val="left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30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r>
        <w:br w:type="column"/>
      </w:r>
      <w:bookmarkEnd w:id="31"/>
    </w:p>
    <w:p>
      <w:pPr>
        <w:kinsoku w:val="false"/>
        <w:textAlignment w:val="baseline"/>
        <w:widowControl w:val="false"/>
        <w:spacing w:before="0" w:after="1" w:lineRule="auto" w:line="239"/>
        <w:ind w:left="0" w:right="0" w:firstLine="0"/>
        <w:jc w:val="left"/>
        <w:adjustRightInd w:val="false"/>
        <w:autoSpaceDE w:val="false"/>
        <w:autoSpaceDN w:val="false"/>
      </w:pPr>
      <w:bookmarkStart w:name="_GoBack" w:id="32"/>
      <w:r>
        <w:rPr>
          <w:position w:val="0"/>
          <w:rFonts w:ascii="Arial" w:hAnsi="Arial" w:eastAsia="Arial" w:cs="Arial"/>
          <w:w w:val="87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8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日印发</w:t>
      </w:r>
      <w:bookmarkEnd w:id="32"/>
    </w:p>
    <w:p>
      <w:pPr>
        <w:sectPr>
          <w:type w:val="continuous"/>
          <w:pgSz w:w="11920" w:h="16860"/>
          <w:pgMar w:top="1432" w:right="1071" w:bottom="1171" w:left="1071" w:header="0" w:footer="0" w:gutter="0"/>
          <w:cols w:equalWidth="0" w:sep="0" w:num="2">
            <w:col w:w="3277" w:space="3195"/>
            <w:col w:w="3295"/>
          </w:cols>
          <w:pgSz w:w="11920" w:h="16860" w:orient="portrait"/>
          <w:pgMar w:top="1432" w:right="1071" w:bottom="1171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493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3"/>
      <w:bookmarkEnd w:id="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5" name="Image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5" name="B7414D33-E19E-430E-43D6-B32507444E94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75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40"/>
        <w:ind w:left="1015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92"/>
          <w:spacing w:val="3"/>
          <w:noProof w:val="true"/>
          <w:kern w:val="0"/>
          <w:sz w:val="47"/>
          <w:szCs w:val="47"/>
          <w:color w:val="000000"/>
          <w:b w:val="false"/>
          <w:i w:val="false"/>
        </w:rPr>
        <w:t xml:space="preserve">东莞城市学院教职工周转房管理暂行办法</w:t>
      </w:r>
      <w:bookmarkEnd w:id="38"/>
    </w:p>
    <w:p>
      <w:pPr>
        <w:kinsoku w:val="false"/>
        <w:textAlignment w:val="baseline"/>
        <w:widowControl w:val="false"/>
        <w:spacing w:before="0" w:after="0" w:lineRule="auto" w:line="983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5" w:after="0" w:lineRule="auto" w:line="305"/>
        <w:ind w:left="543" w:right="435" w:firstLine="643"/>
        <w:jc w:val="both"/>
        <w:adjustRightInd w:val="false"/>
        <w:autoSpaceDE w:val="false"/>
        <w:autoSpaceDN w:val="false"/>
      </w:pPr>
      <w:bookmarkStart w:name="_GoBack" w:id="40"/>
      <w:r>
        <w:rPr>
          <w:position w:val="3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第一条</w:t>
      </w:r>
      <w:r>
        <w:rPr>
          <w:position w:val="3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为满足新进教职工过渡用房需求，规范和加强教职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工周转房管理，更好地为教职工服务，结合学校实际，特制定本</w:t>
      </w:r>
      <w:r>
        <w:rPr>
          <w:position w:val="0"/>
          <w:rFonts w:ascii="SimHei" w:hAnsi="SimHei" w:eastAsia="SimHei"/>
          <w:w w:val="100"/>
          <w:kern w:val="0"/>
          <w:spacing w:val="-159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办法。</w:t>
      </w:r>
      <w:bookmarkEnd w:id="40"/>
    </w:p>
    <w:p>
      <w:pPr>
        <w:kinsoku w:val="false"/>
        <w:textAlignment w:val="baseline"/>
        <w:widowControl w:val="false"/>
        <w:spacing w:before="0" w:after="120" w:lineRule="auto" w:line="240"/>
        <w:ind w:left="1179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第二条学校教职工周转房是专供本校新进教职工居住的</w:t>
      </w:r>
      <w:bookmarkEnd w:id="41"/>
    </w:p>
    <w:p>
      <w:pPr>
        <w:kinsoku w:val="false"/>
        <w:textAlignment w:val="baseline"/>
        <w:widowControl w:val="false"/>
        <w:spacing w:before="123" w:after="118" w:lineRule="auto" w:line="239"/>
        <w:ind w:left="561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短期过渡性用房，最长租住期限为</w:t>
      </w:r>
      <w:r>
        <w:rPr>
          <w:position w:val="0"/>
          <w:rFonts w:ascii="SimHei" w:hAnsi="SimHei" w:eastAsia="SimHei"/>
          <w:w w:val="70"/>
          <w:kern w:val="0"/>
          <w:spacing w:val="2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年。</w:t>
      </w:r>
      <w:bookmarkEnd w:id="42"/>
    </w:p>
    <w:p>
      <w:pPr>
        <w:kinsoku w:val="false"/>
        <w:textAlignment w:val="baseline"/>
        <w:widowControl w:val="false"/>
        <w:spacing w:before="118" w:after="0" w:lineRule="auto" w:line="308"/>
        <w:ind w:left="547" w:right="425" w:firstLine="639"/>
        <w:jc w:val="both"/>
        <w:adjustRightInd w:val="false"/>
        <w:autoSpaceDE w:val="false"/>
        <w:autoSpaceDN w:val="false"/>
      </w:pPr>
      <w:bookmarkStart w:name="_GoBack" w:id="43"/>
      <w:r>
        <w:rPr>
          <w:position w:val="3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第三条</w:t>
      </w:r>
      <w:r>
        <w:rPr>
          <w:position w:val="3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申请租住教职工周转房的人员范围为在编在岗且</w:t>
      </w:r>
      <w:r>
        <w:rPr>
          <w:position w:val="0"/>
          <w:rFonts w:ascii="SimHei" w:hAnsi="SimHei" w:eastAsia="SimHei"/>
          <w:w w:val="100"/>
          <w:kern w:val="0"/>
          <w:spacing w:val="-131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本人未享受学校教师住宅的新进教职工。双职工中已有一方享受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学校教师住宅的，双方均不能再享受教职工周转房；双职工不能</w:t>
      </w:r>
      <w:r>
        <w:rPr>
          <w:position w:val="0"/>
          <w:rFonts w:ascii="SimHei" w:hAnsi="SimHei" w:eastAsia="SimHei"/>
          <w:w w:val="100"/>
          <w:kern w:val="0"/>
          <w:spacing w:val="-95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两人同时享受周转房。</w:t>
      </w:r>
      <w:bookmarkEnd w:id="43"/>
    </w:p>
    <w:p>
      <w:pPr>
        <w:kinsoku w:val="false"/>
        <w:textAlignment w:val="baseline"/>
        <w:widowControl w:val="false"/>
        <w:spacing w:before="0" w:after="0" w:lineRule="auto" w:line="313"/>
        <w:ind w:left="546" w:right="432" w:firstLine="638"/>
        <w:jc w:val="both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第四条教职工周转房的使用采用审核、审批与管理分开的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原则，审核部门为各二级单位，审批部门为人力资源部，管理部</w:t>
      </w:r>
      <w:r>
        <w:rPr>
          <w:position w:val="0"/>
          <w:rFonts w:ascii="SimHei" w:hAnsi="SimHei" w:eastAsia="SimHei"/>
          <w:w w:val="100"/>
          <w:kern w:val="0"/>
          <w:spacing w:val="-97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门为后勤保卫部。</w:t>
      </w:r>
      <w:bookmarkEnd w:id="44"/>
    </w:p>
    <w:p>
      <w:pPr>
        <w:kinsoku w:val="false"/>
        <w:textAlignment w:val="baseline"/>
        <w:widowControl w:val="false"/>
        <w:spacing w:before="1" w:after="7" w:lineRule="auto" w:line="306"/>
        <w:ind w:left="552" w:right="378" w:firstLine="637"/>
        <w:jc w:val="both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第五条教职工周转房分为单人间、双人间和一室一厅三种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房型，由人力资源部根据教职工学历学位、职称职务等情况予以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分配。原则上，具有博士学位、高级职称或副处级以上职务者，</w:t>
      </w:r>
      <w:r>
        <w:rPr>
          <w:position w:val="0"/>
          <w:rFonts w:ascii="SimHei" w:hAnsi="SimHei" w:eastAsia="SimHei"/>
          <w:w w:val="100"/>
          <w:kern w:val="0"/>
          <w:spacing w:val="-111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可申请个人单住；其余人员两人一间。教职工职称、职务发生变</w:t>
      </w:r>
      <w:r>
        <w:rPr>
          <w:position w:val="0"/>
          <w:rFonts w:ascii="SimHei" w:hAnsi="SimHei" w:eastAsia="SimHei"/>
          <w:w w:val="100"/>
          <w:kern w:val="0"/>
          <w:spacing w:val="-163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化时，租住标准将做相应调整。</w:t>
      </w:r>
      <w:bookmarkEnd w:id="45"/>
    </w:p>
    <w:p>
      <w:pPr>
        <w:kinsoku w:val="false"/>
        <w:textAlignment w:val="baseline"/>
        <w:widowControl w:val="false"/>
        <w:spacing w:before="9" w:after="0" w:lineRule="auto" w:line="271"/>
        <w:ind w:left="556" w:right="433" w:firstLine="639"/>
        <w:jc w:val="both"/>
        <w:adjustRightInd w:val="false"/>
        <w:autoSpaceDE w:val="false"/>
        <w:autoSpaceDN w:val="false"/>
      </w:pPr>
      <w:bookmarkStart w:name="_GoBack" w:id="46"/>
      <w:r>
        <w:rPr>
          <w:position w:val="2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第六条</w:t>
      </w:r>
      <w:r>
        <w:rPr>
          <w:position w:val="2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教职工需租住周转房的，由本人提出书面申请，经</w:t>
      </w:r>
      <w:r>
        <w:rPr>
          <w:position w:val="0"/>
          <w:rFonts w:ascii="SimHei" w:hAnsi="SimHei" w:eastAsia="SimHei"/>
          <w:w w:val="100"/>
          <w:kern w:val="0"/>
          <w:spacing w:val="-106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9"/>
          <w:spacing w:val="1"/>
          <w:noProof w:val="true"/>
          <w:kern w:val="0"/>
          <w:sz w:val="35"/>
          <w:szCs w:val="35"/>
          <w:color w:val="000000"/>
          <w:b w:val="false"/>
          <w:i w:val="false"/>
        </w:rPr>
        <w:t xml:space="preserve">所在部门审查并签署意见，报人力资源部审核通过后，申请人凭</w:t>
      </w:r>
      <w:bookmarkEnd w:id="46"/>
    </w:p>
    <w:p>
      <w:pPr>
        <w:kinsoku w:val="false"/>
        <w:textAlignment w:val="baseline"/>
        <w:widowControl w:val="false"/>
        <w:spacing w:before="0" w:after="0" w:lineRule="auto" w:line="699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0" w:after="0" w:lineRule="auto" w:line="240"/>
        <w:ind w:left="8337" w:right="0" w:firstLine="0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48"/>
    </w:p>
    <w:p>
      <w:pPr>
        <w:sectPr>
          <w:pgSz w:w="11920" w:h="16860" w:orient="portrait"/>
          <w:pgMar w:top="1432" w:right="1071" w:bottom="1299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8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9"/>
      <w:bookmarkEnd w:id="4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1" name="Image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1" name="DCB96B72-8116-4FA3-DECE-0B78166B6070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84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0" w:after="0" w:lineRule="auto" w:line="320"/>
        <w:ind w:left="577" w:right="141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《东莞城市学院教职工周转房租住申请表》（以下简称《申请表》）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在后勤保卫部办理周转房租住手续，由后勤保卫部根据房源及人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力资源部审批情况配租。</w:t>
      </w:r>
      <w:bookmarkEnd w:id="54"/>
    </w:p>
    <w:p>
      <w:pPr>
        <w:kinsoku w:val="false"/>
        <w:textAlignment w:val="baseline"/>
        <w:widowControl w:val="false"/>
        <w:spacing w:before="0" w:after="152" w:lineRule="auto" w:line="240"/>
        <w:ind w:left="1223" w:right="0" w:firstLine="0"/>
        <w:jc w:val="left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第七条租住周转房的教职工应缴纳租金及相关费用（包括</w:t>
      </w:r>
      <w:bookmarkEnd w:id="55"/>
    </w:p>
    <w:p>
      <w:pPr>
        <w:kinsoku w:val="false"/>
        <w:textAlignment w:val="baseline"/>
        <w:widowControl w:val="false"/>
        <w:spacing w:before="156" w:after="0" w:lineRule="auto" w:line="320"/>
        <w:ind w:left="584" w:right="363" w:firstLine="0"/>
        <w:jc w:val="both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水、电、天然气、维修等费用），具体收费标准和缴纳方式以《申</w:t>
      </w:r>
      <w:r>
        <w:rPr>
          <w:position w:val="0"/>
          <w:rFonts w:ascii="SimHei" w:hAnsi="SimHei" w:eastAsia="SimHei"/>
          <w:w w:val="100"/>
          <w:kern w:val="0"/>
          <w:spacing w:val="-8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请表》载明内容以及学校相关规定为准。承租人必须按时缴纳各</w:t>
      </w:r>
      <w:r>
        <w:rPr>
          <w:position w:val="0"/>
          <w:rFonts w:ascii="SimHei" w:hAnsi="SimHei" w:eastAsia="SimHei"/>
          <w:w w:val="100"/>
          <w:kern w:val="0"/>
          <w:spacing w:val="-14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项费用，逾期按每日</w:t>
      </w:r>
      <w:r>
        <w:rPr>
          <w:position w:val="0"/>
          <w:rFonts w:ascii="SimHei" w:hAnsi="SimHei" w:eastAsia="SimHei"/>
          <w:w w:val="70"/>
          <w:kern w:val="0"/>
          <w:spacing w:val="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0.04</w:t>
      </w:r>
      <w:r>
        <w:rPr>
          <w:position w:val="-1"/>
          <w:rFonts w:ascii="Arial" w:hAnsi="Arial" w:eastAsia="Arial" w:cs="Arial"/>
          <w:w w:val="100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%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收取滞纳金。</w:t>
      </w:r>
      <w:bookmarkEnd w:id="56"/>
    </w:p>
    <w:p>
      <w:pPr>
        <w:kinsoku w:val="false"/>
        <w:textAlignment w:val="baseline"/>
        <w:widowControl w:val="false"/>
        <w:spacing w:before="1" w:after="0" w:lineRule="auto" w:line="319"/>
        <w:ind w:left="587" w:right="377" w:firstLine="641"/>
        <w:jc w:val="left"/>
        <w:adjustRightInd w:val="false"/>
        <w:autoSpaceDE w:val="false"/>
        <w:autoSpaceDN w:val="false"/>
      </w:pPr>
      <w:bookmarkStart w:name="_GoBack" w:id="57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第八条</w:t>
      </w:r>
      <w:r>
        <w:rPr>
          <w:position w:val="2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教职工周转房只能由申请者本人居住，严禁擅自调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换、转借、转租等行为。</w:t>
      </w:r>
      <w:bookmarkEnd w:id="57"/>
    </w:p>
    <w:p>
      <w:pPr>
        <w:kinsoku w:val="false"/>
        <w:textAlignment w:val="baseline"/>
        <w:widowControl w:val="false"/>
        <w:spacing w:before="1" w:after="154" w:lineRule="auto" w:line="239"/>
        <w:ind w:left="1228" w:right="0" w:firstLine="0"/>
        <w:jc w:val="left"/>
        <w:adjustRightInd w:val="false"/>
        <w:autoSpaceDE w:val="false"/>
        <w:autoSpaceDN w:val="false"/>
      </w:pPr>
      <w:bookmarkStart w:name="_GoBack" w:id="5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第九条</w:t>
      </w:r>
      <w:r>
        <w:rPr>
          <w:position w:val="1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租住周转房期间，教职工应严格遵守以下规定：</w:t>
      </w:r>
      <w:bookmarkEnd w:id="58"/>
    </w:p>
    <w:p>
      <w:pPr>
        <w:kinsoku w:val="false"/>
        <w:textAlignment w:val="baseline"/>
        <w:widowControl w:val="false"/>
        <w:spacing w:before="155" w:after="0" w:lineRule="auto" w:line="331"/>
        <w:ind w:left="587" w:right="358" w:firstLine="571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（一）严格遵守国家法律法规和各项规章制度，遵守社会公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德，不得在周转房内进行经营活动和违法违纪及犯罪活动。</w:t>
      </w:r>
      <w:bookmarkEnd w:id="59"/>
    </w:p>
    <w:p>
      <w:pPr>
        <w:kinsoku w:val="false"/>
        <w:textAlignment w:val="baseline"/>
        <w:widowControl w:val="false"/>
        <w:spacing w:before="1" w:after="152" w:lineRule="auto" w:line="240"/>
        <w:ind w:left="1162" w:right="0" w:firstLine="0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（二）不得擅自改变房屋原结构，改拆、改装任何设施。</w:t>
      </w:r>
      <w:bookmarkEnd w:id="60"/>
    </w:p>
    <w:p>
      <w:pPr>
        <w:kinsoku w:val="false"/>
        <w:textAlignment w:val="baseline"/>
        <w:widowControl w:val="false"/>
        <w:spacing w:before="153" w:after="18" w:lineRule="auto" w:line="325"/>
        <w:ind w:left="601" w:right="308" w:firstLine="560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（三）注意安全和公共卫生，文明住宿，保持室内外整洁，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不大声喧哗、吵闹。</w:t>
      </w:r>
      <w:bookmarkEnd w:id="61"/>
    </w:p>
    <w:p>
      <w:pPr>
        <w:kinsoku w:val="false"/>
        <w:textAlignment w:val="baseline"/>
        <w:widowControl w:val="false"/>
        <w:spacing w:before="20" w:after="0" w:lineRule="auto" w:line="325"/>
        <w:ind w:left="606" w:right="362" w:firstLine="561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（四）周转房内严禁存放或使用危险物品，严禁在公共区域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内燃烧废纸、杂物、乱丢烟头或燃放烟花炮竹等。</w:t>
      </w:r>
      <w:bookmarkEnd w:id="62"/>
    </w:p>
    <w:p>
      <w:pPr>
        <w:kinsoku w:val="false"/>
        <w:textAlignment w:val="baseline"/>
        <w:widowControl w:val="false"/>
        <w:spacing w:before="2" w:after="168" w:lineRule="auto" w:line="239"/>
        <w:ind w:left="1171" w:right="0" w:firstLine="0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（五）禁止在周转房内饲养宠物。</w:t>
      </w:r>
      <w:bookmarkEnd w:id="63"/>
    </w:p>
    <w:p>
      <w:pPr>
        <w:kinsoku w:val="false"/>
        <w:textAlignment w:val="baseline"/>
        <w:widowControl w:val="false"/>
        <w:spacing w:before="168" w:after="152" w:lineRule="auto" w:line="239"/>
        <w:ind w:left="1177" w:right="0" w:firstLine="0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（六）不得损坏公用设施和房内设施，严禁私拉乱接电源线。</w:t>
      </w:r>
      <w:bookmarkEnd w:id="64"/>
    </w:p>
    <w:p>
      <w:pPr>
        <w:kinsoku w:val="false"/>
        <w:textAlignment w:val="baseline"/>
        <w:widowControl w:val="false"/>
        <w:spacing w:before="153" w:after="0" w:lineRule="auto" w:line="281"/>
        <w:ind w:left="612" w:right="365" w:firstLine="566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（七）按照相关规定停放电动车，禁止电动车在房间或楼宇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内充电。</w:t>
      </w:r>
      <w:bookmarkEnd w:id="65"/>
    </w:p>
    <w:p>
      <w:pPr>
        <w:kinsoku w:val="false"/>
        <w:textAlignment w:val="baseline"/>
        <w:widowControl w:val="false"/>
        <w:spacing w:before="0" w:after="0" w:lineRule="auto" w:line="337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1" w:after="0" w:lineRule="auto" w:line="337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5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1" w:after="0" w:lineRule="auto" w:line="241"/>
        <w:ind w:left="8404" w:right="0" w:firstLine="0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69"/>
    </w:p>
    <w:p>
      <w:pPr>
        <w:sectPr>
          <w:pgSz w:w="11920" w:h="16860" w:orient="portrait"/>
          <w:pgMar w:top="1432" w:right="1071" w:bottom="1346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49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0"/>
      <w:bookmarkEnd w:id="7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2" name="Image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2" name="BC92FCDF-0577-4EAC-A1D6-A94AFDD88842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91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4" w:after="0" w:lineRule="auto" w:line="317"/>
        <w:ind w:left="532" w:right="442" w:firstLine="564"/>
        <w:jc w:val="both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（八）房间内所有家具、设备不能搬出房间，如有自行更换</w:t>
      </w:r>
      <w:r>
        <w:rPr>
          <w:position w:val="0"/>
          <w:rFonts w:ascii="SimHei" w:hAnsi="SimHei" w:eastAsia="SimHei"/>
          <w:w w:val="100"/>
          <w:kern w:val="0"/>
          <w:spacing w:val="-10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家具、设备的，原家具、设备应自行保管好，退宿时要复原，不</w:t>
      </w:r>
      <w:r>
        <w:rPr>
          <w:position w:val="0"/>
          <w:rFonts w:ascii="SimHei" w:hAnsi="SimHei" w:eastAsia="SimHei"/>
          <w:w w:val="100"/>
          <w:kern w:val="0"/>
          <w:spacing w:val="-8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能复原的，按损毁处理，租户应给予经济赔偿或者将自购的同类</w:t>
      </w:r>
      <w:bookmarkEnd w:id="75"/>
    </w:p>
    <w:p>
      <w:pPr>
        <w:kinsoku w:val="false"/>
        <w:textAlignment w:val="baseline"/>
        <w:widowControl w:val="false"/>
        <w:spacing w:before="0" w:after="161" w:lineRule="auto" w:line="240"/>
        <w:ind w:left="547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物品抵偿。</w:t>
      </w:r>
      <w:bookmarkEnd w:id="76"/>
    </w:p>
    <w:p>
      <w:pPr>
        <w:kinsoku w:val="false"/>
        <w:textAlignment w:val="baseline"/>
        <w:widowControl w:val="false"/>
        <w:spacing w:before="161" w:after="0" w:lineRule="auto" w:line="316"/>
        <w:ind w:left="545" w:right="446" w:firstLine="556"/>
        <w:jc w:val="left"/>
        <w:adjustRightInd w:val="false"/>
        <w:autoSpaceDE w:val="false"/>
        <w:autoSpaceDN w:val="false"/>
      </w:pPr>
      <w:bookmarkStart w:name="_GoBack" w:id="7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（九）宿舍墙面如有人为涂画、粘贴等造成墙面损坏的，退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宿时要自行修复好，否则按市场价赔偿维修费用。</w:t>
      </w:r>
      <w:bookmarkEnd w:id="77"/>
    </w:p>
    <w:p>
      <w:pPr>
        <w:kinsoku w:val="false"/>
        <w:textAlignment w:val="baseline"/>
        <w:widowControl w:val="false"/>
        <w:spacing w:before="2" w:after="0" w:lineRule="auto" w:line="322"/>
        <w:ind w:left="543" w:right="436" w:firstLine="642"/>
        <w:jc w:val="both"/>
        <w:adjustRightInd w:val="false"/>
        <w:autoSpaceDE w:val="false"/>
        <w:autoSpaceDN w:val="false"/>
      </w:pPr>
      <w:bookmarkStart w:name="_GoBack" w:id="78"/>
      <w:r>
        <w:rPr>
          <w:position w:val="2"/>
          <w:rFonts w:ascii="SimHei" w:hAnsi="SimHei" w:eastAsia="SimHei" w:cs="SimHei"/>
          <w:w w:val="100"/>
          <w:spacing w:val="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第十条</w:t>
      </w:r>
      <w:r>
        <w:rPr>
          <w:position w:val="2"/>
          <w:rFonts w:ascii="SimHei" w:hAnsi="SimHei" w:eastAsia="SimHei"/>
          <w:w w:val="100"/>
          <w:kern w:val="0"/>
          <w:spacing w:val="3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教职工应自觉维护周转房内配置的物品和公共设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施。如有遗失或损坏，由教职工依照学校资产管理有关规定进行</w:t>
      </w:r>
      <w:r>
        <w:rPr>
          <w:position w:val="0"/>
          <w:rFonts w:ascii="SimHei" w:hAnsi="SimHei" w:eastAsia="SimHei"/>
          <w:w w:val="100"/>
          <w:kern w:val="0"/>
          <w:spacing w:val="-10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赔偿。</w:t>
      </w:r>
      <w:bookmarkEnd w:id="78"/>
    </w:p>
    <w:p>
      <w:pPr>
        <w:kinsoku w:val="false"/>
        <w:textAlignment w:val="baseline"/>
        <w:widowControl w:val="false"/>
        <w:spacing w:before="0" w:after="143" w:lineRule="auto" w:line="240"/>
        <w:ind w:left="1189" w:right="0" w:firstLine="0"/>
        <w:jc w:val="left"/>
        <w:adjustRightInd w:val="false"/>
        <w:autoSpaceDE w:val="false"/>
        <w:autoSpaceDN w:val="false"/>
      </w:pPr>
      <w:bookmarkStart w:name="_GoBack" w:id="79"/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第十一条凡发生下列情况之一者，租住教职工应办理退房</w:t>
      </w:r>
      <w:bookmarkEnd w:id="79"/>
    </w:p>
    <w:p>
      <w:pPr>
        <w:kinsoku w:val="false"/>
        <w:textAlignment w:val="baseline"/>
        <w:widowControl w:val="false"/>
        <w:spacing w:before="143" w:after="156" w:lineRule="auto" w:line="240"/>
        <w:ind w:left="564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手续：</w:t>
      </w:r>
      <w:bookmarkEnd w:id="80"/>
    </w:p>
    <w:p>
      <w:pPr>
        <w:kinsoku w:val="false"/>
        <w:textAlignment w:val="baseline"/>
        <w:widowControl w:val="false"/>
        <w:spacing w:before="157" w:after="0" w:lineRule="auto" w:line="340"/>
        <w:ind w:left="1105" w:right="5749" w:firstLine="0"/>
        <w:jc w:val="left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SimHei" w:hAnsi="SimHei" w:eastAsia="SimHei" w:cs="SimHei"/>
          <w:w w:val="100"/>
          <w:spacing w:val="2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（一）租赁期满；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（二）教职工离职；</w:t>
      </w:r>
      <w:bookmarkEnd w:id="81"/>
    </w:p>
    <w:p>
      <w:pPr>
        <w:kinsoku w:val="false"/>
        <w:textAlignment w:val="baseline"/>
        <w:widowControl w:val="false"/>
        <w:spacing w:before="2" w:after="0" w:lineRule="auto" w:line="328"/>
        <w:ind w:left="1112" w:right="3249" w:firstLine="0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（三）逾期不缴纳租金或相关费用；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（四）本人在本市已有住房；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（五）学校认为应当退房的其他情形。</w:t>
      </w:r>
      <w:bookmarkEnd w:id="82"/>
    </w:p>
    <w:p>
      <w:pPr>
        <w:kinsoku w:val="false"/>
        <w:textAlignment w:val="baseline"/>
        <w:widowControl w:val="false"/>
        <w:spacing w:before="7" w:after="0" w:lineRule="auto" w:line="302"/>
        <w:ind w:left="560" w:right="369" w:firstLine="639"/>
        <w:jc w:val="both"/>
        <w:adjustRightInd w:val="false"/>
        <w:autoSpaceDE w:val="false"/>
        <w:autoSpaceDN w:val="false"/>
      </w:pPr>
      <w:bookmarkStart w:name="_GoBack" w:id="83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第十二条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办理退房手续时，由租住教职工本人提出书面申</w:t>
      </w:r>
      <w:r>
        <w:rPr>
          <w:position w:val="0"/>
          <w:rFonts w:ascii="SimHei" w:hAnsi="SimHei" w:eastAsia="SimHei"/>
          <w:w w:val="100"/>
          <w:kern w:val="0"/>
          <w:spacing w:val="-11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请，经所在单位领导签署意见，人力资源部备案，后勤保卫部验</w:t>
      </w:r>
      <w:r>
        <w:rPr>
          <w:position w:val="0"/>
          <w:rFonts w:ascii="SimHei" w:hAnsi="SimHei" w:eastAsia="SimHei"/>
          <w:w w:val="100"/>
          <w:kern w:val="0"/>
          <w:spacing w:val="-10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收合格（学校设施、物品完好，卫生合格）并结清相关费用后，</w:t>
      </w:r>
      <w:r>
        <w:rPr>
          <w:position w:val="0"/>
          <w:rFonts w:ascii="SimHei" w:hAnsi="SimHei" w:eastAsia="SimHei"/>
          <w:w w:val="100"/>
          <w:kern w:val="0"/>
          <w:spacing w:val="-13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将钥匙交至后勤保卫部。</w:t>
      </w:r>
      <w:bookmarkEnd w:id="83"/>
    </w:p>
    <w:p>
      <w:pPr>
        <w:kinsoku w:val="false"/>
        <w:textAlignment w:val="baseline"/>
        <w:widowControl w:val="false"/>
        <w:spacing w:before="2" w:after="0" w:lineRule="auto" w:line="338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338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0" w:lineRule="auto" w:line="338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1" w:after="0" w:lineRule="auto" w:line="338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1" w:after="0" w:lineRule="auto" w:line="507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1" w:after="0" w:lineRule="auto" w:line="239"/>
        <w:ind w:left="8347" w:right="0" w:firstLine="0"/>
        <w:jc w:val="left"/>
        <w:adjustRightInd w:val="false"/>
        <w:autoSpaceDE w:val="false"/>
        <w:autoSpaceDN w:val="false"/>
      </w:pPr>
      <w:bookmarkStart w:name="_GoBack" w:id="8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89"/>
    </w:p>
    <w:p>
      <w:pPr>
        <w:sectPr>
          <w:pgSz w:w="11920" w:h="16860" w:orient="portrait"/>
          <w:pgMar w:top="1432" w:right="1071" w:bottom="1358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90"/>
      <w:bookmarkEnd w:id="9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2" name="Image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2" name="E83C7EE3-57FB-4A3B-1F4A-9B2CC9BE3143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20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2" w:after="0" w:lineRule="auto" w:line="322"/>
        <w:ind w:left="547" w:right="431" w:firstLine="648"/>
        <w:jc w:val="left"/>
        <w:adjustRightInd w:val="false"/>
        <w:autoSpaceDE w:val="false"/>
        <w:autoSpaceDN w:val="false"/>
      </w:pPr>
      <w:bookmarkStart w:name="_GoBack" w:id="95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</w:t>
      </w:r>
      <w:r>
        <w:rPr>
          <w:position w:val="1"/>
          <w:rFonts w:ascii="SimHei" w:hAnsi="SimHei" w:eastAsia="SimHei"/>
          <w:w w:val="7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教职工周转房维修由教职工以书面形式向学校后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勤保卫部申请，后勤保卫部经现场核实后提出维修方案，报学校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领导审批后进行维修。</w:t>
      </w:r>
      <w:bookmarkEnd w:id="95"/>
    </w:p>
    <w:p>
      <w:pPr>
        <w:kinsoku w:val="false"/>
        <w:textAlignment w:val="baseline"/>
        <w:widowControl w:val="false"/>
        <w:spacing w:before="3" w:after="0" w:lineRule="auto" w:line="316"/>
        <w:ind w:left="561" w:right="434" w:firstLine="638"/>
        <w:jc w:val="left"/>
        <w:adjustRightInd w:val="false"/>
        <w:autoSpaceDE w:val="false"/>
        <w:autoSpaceDN w:val="false"/>
      </w:pPr>
      <w:bookmarkStart w:name="_GoBack" w:id="96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第十四条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教职工在入住和退房时，应与周转房管理人员共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同查验房间设施、物品以及水、电、煤气表数，并签字确认。</w:t>
      </w:r>
      <w:bookmarkEnd w:id="96"/>
    </w:p>
    <w:p>
      <w:pPr>
        <w:kinsoku w:val="false"/>
        <w:textAlignment w:val="baseline"/>
        <w:widowControl w:val="false"/>
        <w:spacing w:before="2" w:after="0" w:lineRule="auto" w:line="325"/>
        <w:ind w:left="571" w:right="424" w:firstLine="632"/>
        <w:jc w:val="left"/>
        <w:adjustRightInd w:val="false"/>
        <w:autoSpaceDE w:val="false"/>
        <w:autoSpaceDN w:val="false"/>
      </w:pPr>
      <w:bookmarkStart w:name="_GoBack" w:id="9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第十五条教职工须严格遵守学校周转房管理各项规定，服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从周转房管理人员的统一管理。若有违反学校相关规定和违反本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办法规定的行为，学校有权责令改正并要求赔偿，并采取停发住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房补贴、取消租住资格等措施。</w:t>
      </w:r>
      <w:bookmarkEnd w:id="97"/>
    </w:p>
    <w:p>
      <w:pPr>
        <w:kinsoku w:val="false"/>
        <w:textAlignment w:val="baseline"/>
        <w:widowControl w:val="false"/>
        <w:spacing w:before="2" w:after="0" w:lineRule="auto" w:line="282"/>
        <w:ind w:left="568" w:right="430" w:firstLine="641"/>
        <w:jc w:val="left"/>
        <w:adjustRightInd w:val="false"/>
        <w:autoSpaceDE w:val="false"/>
        <w:autoSpaceDN w:val="false"/>
      </w:pPr>
      <w:bookmarkStart w:name="_GoBack" w:id="9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第十六条</w:t>
      </w:r>
      <w:r>
        <w:rPr>
          <w:position w:val="1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本办法由学校人力资源部、后勤保卫部负责解释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并组织实施。</w:t>
      </w:r>
      <w:bookmarkEnd w:id="98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1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"/>
      <w:bookmarkEnd w:id="107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8"/>
      <w:bookmarkEnd w:id="108"/>
    </w:p>
    <w:p>
      <w:pPr>
        <w:kinsoku w:val="false"/>
        <w:textAlignment w:val="baseline"/>
        <w:widowControl w:val="false"/>
        <w:spacing w:before="0" w:after="0" w:lineRule="auto" w:line="332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0"/>
      <w:bookmarkEnd w:id="110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1"/>
      <w:bookmarkEnd w:id="111"/>
    </w:p>
    <w:p>
      <w:pPr>
        <w:kinsoku w:val="false"/>
        <w:textAlignment w:val="baseline"/>
        <w:widowControl w:val="false"/>
        <w:spacing w:before="1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"/>
      <w:bookmarkEnd w:id="114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0" w:after="0" w:lineRule="auto" w:line="332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1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0" w:after="0" w:lineRule="auto" w:line="33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</w:p>
    <w:p>
      <w:pPr>
        <w:kinsoku w:val="false"/>
        <w:textAlignment w:val="baseline"/>
        <w:widowControl w:val="false"/>
        <w:spacing w:before="0" w:after="0" w:lineRule="auto" w:line="451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"/>
      <w:bookmarkEnd w:id="119"/>
    </w:p>
    <w:p>
      <w:pPr>
        <w:kinsoku w:val="false"/>
        <w:textAlignment w:val="baseline"/>
        <w:widowControl w:val="false"/>
        <w:spacing w:before="0" w:after="0" w:lineRule="auto" w:line="239"/>
        <w:ind w:left="8361" w:right="0" w:firstLine="0"/>
        <w:jc w:val="left"/>
        <w:adjustRightInd w:val="false"/>
        <w:autoSpaceDE w:val="false"/>
        <w:autoSpaceDN w:val="false"/>
      </w:pPr>
      <w:bookmarkStart w:name="_GoBack" w:id="12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20"/>
    </w:p>
    <w:sectPr>
      <w:pgSz w:w="11920" w:h="16860" w:orient="portrait"/>
      <w:pgMar w:top="1432" w:right="1071" w:bottom="1329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