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438366F8-3EB8-46F8-97A8-4A2CE7C049DD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97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14851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24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9"/>
        <w:ind w:left="3439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东莞城学〔</w:t>
      </w:r>
      <w:r>
        <w:rPr>
          <w:position w:val="1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9369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2944D7DA-28A6-4988-AF8D-DF71D6587BCB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0" w:after="0" w:lineRule="auto" w:line="326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18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3" w:after="0" w:lineRule="auto" w:line="269"/>
        <w:ind w:left="3492" w:right="945" w:hanging="2324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关于进一步做好</w:t>
      </w:r>
      <w:r>
        <w:rPr>
          <w:position w:val="0"/>
          <w:rFonts w:ascii="SimHei" w:hAnsi="SimHei" w:eastAsia="SimHei"/>
          <w:w w:val="7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42"/>
          <w:szCs w:val="42"/>
          <w:color w:val="000000"/>
          <w:b w:val="tru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42"/>
          <w:szCs w:val="4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届毕业生就业数据</w:t>
      </w:r>
      <w:r>
        <w:rPr>
          <w:position w:val="0"/>
          <w:rFonts w:ascii="SimHei" w:hAnsi="SimHei" w:eastAsia="SimHei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43"/>
          <w:szCs w:val="43"/>
          <w:color w:val="000000"/>
          <w:b w:val="false"/>
          <w:i w:val="false"/>
        </w:rPr>
        <w:t xml:space="preserve">核查工作的通知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44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63" w:lineRule="auto" w:line="240"/>
        <w:ind w:left="604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各二级学院：</w:t>
      </w:r>
      <w:bookmarkEnd w:id="16"/>
    </w:p>
    <w:p>
      <w:pPr>
        <w:kinsoku w:val="false"/>
        <w:textAlignment w:val="baseline"/>
        <w:widowControl w:val="false"/>
        <w:spacing w:before="166" w:after="0" w:lineRule="auto" w:line="329"/>
        <w:ind w:left="609" w:right="349" w:firstLine="632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为贯彻落实党中央关于做好高校毕业生就业工作的决策部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署和教育部、广东省教育厅就业核查会议精神，切实提高毕业生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就业工作质量，坚决防范就业数据弄虚作假，决定在全校进一步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推广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届毕业生就业数据核查工作，现就有关事项通知如下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:</w:t>
      </w:r>
      <w:bookmarkEnd w:id="17"/>
    </w:p>
    <w:p>
      <w:pPr>
        <w:kinsoku w:val="false"/>
        <w:textAlignment w:val="baseline"/>
        <w:widowControl w:val="false"/>
        <w:spacing w:before="2" w:after="72" w:lineRule="auto" w:line="239"/>
        <w:ind w:left="1244" w:right="0" w:firstLine="0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一、核查内容</w:t>
      </w:r>
      <w:bookmarkEnd w:id="18"/>
    </w:p>
    <w:p>
      <w:pPr>
        <w:kinsoku w:val="false"/>
        <w:textAlignment w:val="baseline"/>
        <w:widowControl w:val="false"/>
        <w:spacing w:before="72" w:after="116" w:lineRule="auto" w:line="243"/>
        <w:ind w:left="1397" w:right="0" w:firstLine="0"/>
        <w:jc w:val="left"/>
        <w:adjustRightInd w:val="false"/>
        <w:autoSpaceDE w:val="false"/>
        <w:autoSpaceDN w:val="false"/>
      </w:pPr>
      <w:bookmarkStart w:name="_GoBack" w:id="19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-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重点核查各二级学院是否存在违反高校毕业生就业监</w:t>
      </w:r>
      <w:bookmarkEnd w:id="19"/>
    </w:p>
    <w:p>
      <w:pPr>
        <w:kinsoku w:val="false"/>
        <w:textAlignment w:val="baseline"/>
        <w:widowControl w:val="false"/>
        <w:spacing w:before="116" w:after="54" w:lineRule="auto" w:line="227"/>
        <w:ind w:left="623" w:right="0" w:firstLine="0"/>
        <w:jc w:val="left"/>
        <w:adjustRightInd w:val="false"/>
        <w:autoSpaceDE w:val="false"/>
        <w:autoSpaceDN w:val="false"/>
      </w:pPr>
      <w:bookmarkStart w:name="_GoBack" w:id="20"/>
      <w:r>
        <w:rPr>
          <w:position w:val="7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测工作“四不准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2"/>
          <w:rFonts w:ascii="Arial" w:hAnsi="Arial" w:eastAsia="Arial"/>
          <w:w w:val="100"/>
          <w:kern w:val="0"/>
          <w:spacing w:val="0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6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三不得”及就业数据造假等行为；</w:t>
      </w:r>
      <w:bookmarkEnd w:id="2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6269787</wp:posOffset>
                </wp:positionH>
                <wp:positionV relativeFrom="paragraph">
                  <wp:posOffset>-29291</wp:posOffset>
                </wp:positionV>
                <wp:extent cx="35560" cy="132080"/>
                <wp:effectExtent l="0" t="0" r="0" b="0"/>
                <wp:wrapNone/>
                <wp:docPr id="21" name="TextBox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560" cy="132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2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18"/>
                                <w:szCs w:val="18"/>
                                <w:color w:val="000000"/>
                                <w:b w:val="false"/>
                                <w:i w:val="false"/>
                              </w:rPr>
                              <w:t xml:space="preserve">'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1" style="position:absolute;left:0;text-align:left;margin-left:494pt;margin-top:-2pt;width:3pt;height:1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23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18"/>
                          <w:szCs w:val="18"/>
                          <w:color w:val="000000"/>
                          <w:b w:val="false"/>
                          <w:i w:val="false"/>
                        </w:rPr>
                        <w:t xml:space="preserve">'</w:t>
                      </w:r>
                      <w:bookmarkEnd w:id="2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55" w:after="0" w:lineRule="auto" w:line="279"/>
        <w:ind w:left="622" w:right="341" w:firstLine="784"/>
        <w:jc w:val="left"/>
        <w:adjustRightInd w:val="false"/>
        <w:autoSpaceDE w:val="false"/>
        <w:autoSpaceDN w:val="false"/>
      </w:pPr>
      <w:bookmarkStart w:name="_GoBack" w:id="24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5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二</w:t>
      </w:r>
      <w:r>
        <w:rPr>
          <w:position w:val="1"/>
          <w:rFonts w:ascii="SimHei" w:hAnsi="SimHei" w:eastAsia="SimHei"/>
          <w:w w:val="75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75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核查是否规范开展去向登记和去向监测工作，是否存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在材料审核把关不严、就业作证材料不完整不规范以及</w:t>
      </w:r>
      <w:r>
        <w:rPr>
          <w:position w:val="8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人岗不</w:t>
      </w:r>
      <w:bookmarkEnd w:id="24"/>
    </w:p>
    <w:p>
      <w:pPr>
        <w:kinsoku w:val="false"/>
        <w:textAlignment w:val="baseline"/>
        <w:widowControl w:val="false"/>
        <w:spacing w:before="1" w:after="0" w:lineRule="auto" w:line="329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1" w:after="0" w:lineRule="auto" w:line="329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533"/>
        <w:ind w:left="60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3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8"/>
      <w:bookmarkEnd w:id="2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0" name="Image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0" name="46C6C551-FA54-4B2D-70F3-0D35A4AA1E1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1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56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sectPr>
          <w:type w:val="continuous"/>
          <w:cols w:space="425"/>
          <w:pgSz w:w="11920" w:h="16860"/>
          <w:pgMar w:top="1432" w:right="1071" w:bottom="1401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2" w:after="27" w:lineRule="auto" w:line="237"/>
        <w:ind w:left="554" w:right="0" w:firstLine="0"/>
        <w:jc w:val="left"/>
        <w:adjustRightInd w:val="false"/>
        <w:autoSpaceDE w:val="false"/>
        <w:autoSpaceDN w:val="false"/>
      </w:pPr>
      <w:bookmarkStart w:name="_GoBack" w:id="33"/>
      <w:r>
        <w:rPr>
          <w:position w:val="1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符”</w:t>
      </w:r>
      <w:r>
        <w:rPr>
          <w:position w:val="10"/>
          <w:rFonts w:ascii="SimHei" w:hAnsi="SimHei" w:eastAsia="SimHei"/>
          <w:w w:val="70"/>
          <w:kern w:val="0"/>
          <w:spacing w:val="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“签订虚假合同”</w:t>
      </w:r>
      <w:r>
        <w:rPr>
          <w:position w:val="10"/>
          <w:rFonts w:ascii="SimHei" w:hAnsi="SimHei" w:eastAsia="SimHei"/>
          <w:w w:val="70"/>
          <w:kern w:val="0"/>
          <w:spacing w:val="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“签订虚假协议</w:t>
      </w:r>
      <w:r>
        <w:rPr>
          <w:position w:val="0"/>
          <w:rFonts w:ascii="Arial" w:hAnsi="Arial" w:eastAsia="Arial" w:cs="Arial"/>
          <w:w w:val="100"/>
          <w:spacing w:val="-6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bookmarkEnd w:id="33"/>
    </w:p>
    <w:p>
      <w:pPr>
        <w:kinsoku w:val="false"/>
        <w:textAlignment w:val="baseline"/>
        <w:widowControl w:val="false"/>
        <w:spacing w:before="0" w:after="0" w:lineRule="auto" w:line="27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r>
        <w:br w:type="column"/>
      </w:r>
      <w:bookmarkEnd w:id="34"/>
    </w:p>
    <w:p>
      <w:pPr>
        <w:kinsoku w:val="false"/>
        <w:textAlignment w:val="baseline"/>
        <w:widowControl w:val="false"/>
        <w:spacing w:before="2" w:after="0" w:lineRule="auto" w:line="234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401" w:left="1071" w:header="0" w:footer="0" w:gutter="0"/>
          <w:textDirection w:val="lrTb"/>
          <w:cols w:equalWidth="0" w:sep="0" w:num="2">
            <w:col w:w="6045" w:space="328"/>
            <w:col w:w="3394"/>
          </w:cols>
        </w:sectPr>
      </w:pPr>
      <w:bookmarkStart w:name="_GoBack" w:id="35"/>
      <w:r>
        <w:rPr>
          <w:position w:val="1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“开虚假就业证明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47"/>
          <w:szCs w:val="47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3"/>
          <w:sz w:val="47"/>
          <w:szCs w:val="47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</w:t>
      </w:r>
      <w:bookmarkEnd w:id="35"/>
    </w:p>
    <w:p>
      <w:pPr>
        <w:kinsoku w:val="false"/>
        <w:textAlignment w:val="baseline"/>
        <w:widowControl w:val="false"/>
        <w:spacing w:before="1" w:after="153" w:lineRule="auto" w:line="239"/>
        <w:ind w:left="554" w:right="0" w:firstLine="0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情况；</w:t>
      </w:r>
      <w:bookmarkEnd w:id="36"/>
    </w:p>
    <w:p>
      <w:pPr>
        <w:kinsoku w:val="false"/>
        <w:textAlignment w:val="baseline"/>
        <w:widowControl w:val="false"/>
        <w:spacing w:before="156" w:after="15" w:lineRule="auto" w:line="324"/>
        <w:ind w:left="551" w:right="448" w:firstLine="569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（三）核查教育部、省教育厅通报的各类举报、反馈问题线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索。</w:t>
      </w:r>
      <w:bookmarkEnd w:id="37"/>
    </w:p>
    <w:p>
      <w:pPr>
        <w:kinsoku w:val="false"/>
        <w:textAlignment w:val="baseline"/>
        <w:widowControl w:val="false"/>
        <w:spacing w:before="16" w:after="146" w:lineRule="auto" w:line="239"/>
        <w:ind w:left="1177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二、工作安排</w:t>
      </w:r>
      <w:bookmarkEnd w:id="38"/>
    </w:p>
    <w:p>
      <w:pPr>
        <w:kinsoku w:val="false"/>
        <w:textAlignment w:val="baseline"/>
        <w:widowControl w:val="false"/>
        <w:spacing w:before="147" w:after="0" w:lineRule="auto" w:line="315"/>
        <w:ind w:left="550" w:right="388" w:firstLine="563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（一）各二级学院自查自纠。从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月开始，各二级学院要对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本学院就业数据开展核查，具体数据从省就业系统的</w:t>
      </w:r>
      <w:r>
        <w:rPr>
          <w:position w:val="7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就业信息</w:t>
      </w:r>
      <w:r>
        <w:rPr>
          <w:position w:val="8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管理”导出，数据严格按照附件模板进行整理。要求按周开展核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查工作，每周核查比例不低于本学院已就业人数的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%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7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核查结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果填写在附件汇总表中经本学院领导审核同意后，于每周五上午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点前将电子版《二级学院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届毕业生就业信息核查情况汇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总表》提交至学校企业微信平台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届就业数据核查工作群，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就业中心进行备案，用于教育部、省教育厅核查。同时，就业中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心将对全校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届毕业生就业数据开展核查工作，核查结果将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及时反馈和适时通报。</w:t>
      </w:r>
      <w:bookmarkEnd w:id="39"/>
    </w:p>
    <w:p>
      <w:pPr>
        <w:kinsoku w:val="false"/>
        <w:textAlignment w:val="baseline"/>
        <w:widowControl w:val="false"/>
        <w:spacing w:before="6" w:after="4" w:lineRule="auto" w:line="329"/>
        <w:ind w:left="569" w:right="402" w:firstLine="557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（二）教育部、省教育厅核查。教育部、省教育厅将通过多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种渠道对学校</w:t>
      </w:r>
      <w:r>
        <w:rPr>
          <w:position w:val="0"/>
          <w:rFonts w:ascii="SimHei" w:hAnsi="SimHei" w:eastAsia="SimHei"/>
          <w:w w:val="100"/>
          <w:kern w:val="0"/>
          <w:spacing w:val="-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-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届毕业生就业数据进行抽样调查。在核查过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程中，学校如有收到上级部门反馈的异常线索数据，将会第一时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间反馈给各二级学院，各二级学院要及时查阅，严格按照反馈的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线索情况，及时排查和处理。</w:t>
      </w:r>
      <w:bookmarkEnd w:id="40"/>
    </w:p>
    <w:p>
      <w:pPr>
        <w:kinsoku w:val="false"/>
        <w:textAlignment w:val="baseline"/>
        <w:widowControl w:val="false"/>
        <w:spacing w:before="4" w:after="0" w:lineRule="auto" w:line="240"/>
        <w:ind w:left="1207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三、核查要求</w:t>
      </w:r>
      <w:bookmarkEnd w:id="41"/>
    </w:p>
    <w:p>
      <w:pPr>
        <w:kinsoku w:val="false"/>
        <w:textAlignment w:val="baseline"/>
        <w:widowControl w:val="false"/>
        <w:spacing w:before="1" w:after="0" w:lineRule="auto" w:line="315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0" w:after="0" w:lineRule="auto" w:line="315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0" w:lineRule="auto" w:line="315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1" w:after="0" w:lineRule="auto" w:line="32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2" w:after="0" w:lineRule="auto" w:line="239"/>
        <w:ind w:left="8355" w:right="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46"/>
    </w:p>
    <w:p>
      <w:pPr>
        <w:sectPr>
          <w:pgSz w:w="11920" w:h="16860" w:orient="portrait"/>
          <w:pgMar w:top="1432" w:right="1071" w:bottom="1401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7"/>
      <w:bookmarkEnd w:id="4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9" name="Image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9" name="ECD7C46D-3DF7-41B1-1A8F-60D436B30C0C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28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2" w:after="4" w:lineRule="auto" w:line="323"/>
        <w:ind w:left="586" w:right="360" w:firstLine="572"/>
        <w:jc w:val="both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（一）认真对照检查。各二级学院务必高度重视，将就业数</w:t>
      </w:r>
      <w:r>
        <w:rPr>
          <w:position w:val="0"/>
          <w:rFonts w:ascii="SimHei" w:hAnsi="SimHei" w:eastAsia="SimHei"/>
          <w:w w:val="100"/>
          <w:kern w:val="0"/>
          <w:spacing w:val="-10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据核查工作作为年度工作的重要内容，树立科学的评价导向，认</w:t>
      </w:r>
      <w:r>
        <w:rPr>
          <w:position w:val="0"/>
          <w:rFonts w:ascii="SimHei" w:hAnsi="SimHei" w:eastAsia="SimHei"/>
          <w:w w:val="100"/>
          <w:kern w:val="0"/>
          <w:spacing w:val="-14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真对照核查内容和工作安排，对本学院的就业数据进行认真核</w:t>
      </w:r>
      <w:r>
        <w:rPr>
          <w:position w:val="0"/>
          <w:rFonts w:ascii="SimHei" w:hAnsi="SimHei" w:eastAsia="SimHei"/>
          <w:w w:val="100"/>
          <w:kern w:val="0"/>
          <w:spacing w:val="-15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查。</w:t>
      </w:r>
      <w:bookmarkEnd w:id="52"/>
    </w:p>
    <w:p>
      <w:pPr>
        <w:kinsoku w:val="false"/>
        <w:textAlignment w:val="baseline"/>
        <w:widowControl w:val="false"/>
        <w:spacing w:before="6" w:after="144" w:lineRule="auto" w:line="239"/>
        <w:ind w:left="1162" w:right="0" w:firstLine="0"/>
        <w:jc w:val="both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（二）严格纪律要求。对在核查中发现的问题要立查立改、</w:t>
      </w:r>
      <w:bookmarkEnd w:id="53"/>
    </w:p>
    <w:p>
      <w:pPr>
        <w:kinsoku w:val="false"/>
        <w:textAlignment w:val="baseline"/>
        <w:widowControl w:val="false"/>
        <w:spacing w:before="148" w:after="0" w:lineRule="auto" w:line="324"/>
        <w:ind w:left="577" w:right="366" w:firstLine="0"/>
        <w:jc w:val="both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边查边改、及时纠正，确保核查工作不走过场、留死角。对各种</w:t>
      </w:r>
      <w:r>
        <w:rPr>
          <w:position w:val="0"/>
          <w:rFonts w:ascii="SimHei" w:hAnsi="SimHei" w:eastAsia="SimHei"/>
          <w:w w:val="100"/>
          <w:kern w:val="0"/>
          <w:spacing w:val="-15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弄虚作假行为，一经查实，要依规依纪严肃处理，追究相关人员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责任，并视时予以通报。</w:t>
      </w:r>
      <w:bookmarkEnd w:id="54"/>
    </w:p>
    <w:p>
      <w:pPr>
        <w:kinsoku w:val="false"/>
        <w:textAlignment w:val="baseline"/>
        <w:widowControl w:val="false"/>
        <w:spacing w:before="1" w:after="30" w:lineRule="auto" w:line="326"/>
        <w:ind w:left="597" w:right="355" w:firstLine="571"/>
        <w:jc w:val="both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（三）强化监督反馈。对工作落实不到位、工作薄弱和核实</w:t>
      </w:r>
      <w:r>
        <w:rPr>
          <w:position w:val="0"/>
          <w:rFonts w:ascii="SimHei" w:hAnsi="SimHei" w:eastAsia="SimHei"/>
          <w:w w:val="100"/>
          <w:kern w:val="0"/>
          <w:spacing w:val="-9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存在违规行为及就业统计数据造假等学院和相关人员，将进行追</w:t>
      </w:r>
      <w:r>
        <w:rPr>
          <w:position w:val="0"/>
          <w:rFonts w:ascii="SimHei" w:hAnsi="SimHei" w:eastAsia="SimHei"/>
          <w:w w:val="100"/>
          <w:kern w:val="0"/>
          <w:spacing w:val="-15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责问责。</w:t>
      </w:r>
      <w:bookmarkEnd w:id="55"/>
    </w:p>
    <w:p>
      <w:pPr>
        <w:kinsoku w:val="false"/>
        <w:textAlignment w:val="baseline"/>
        <w:widowControl w:val="false"/>
        <w:spacing w:before="31" w:after="161" w:lineRule="auto" w:line="239"/>
        <w:ind w:left="1223" w:right="0" w:firstLine="0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四、落实整改</w:t>
      </w:r>
      <w:bookmarkEnd w:id="56"/>
    </w:p>
    <w:p>
      <w:pPr>
        <w:kinsoku w:val="false"/>
        <w:textAlignment w:val="baseline"/>
        <w:widowControl w:val="false"/>
        <w:spacing w:before="163" w:after="0" w:lineRule="auto" w:line="308"/>
        <w:ind w:left="606" w:right="352" w:firstLine="631"/>
        <w:jc w:val="both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经核查存在问题的二级学院，要坚持实事求是，深刻剖析根</w:t>
      </w:r>
      <w:r>
        <w:rPr>
          <w:position w:val="0"/>
          <w:rFonts w:ascii="SimHei" w:hAnsi="SimHei" w:eastAsia="SimHei"/>
          <w:w w:val="100"/>
          <w:kern w:val="0"/>
          <w:spacing w:val="-15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源，明确整改措施、整改期限、责任人和责任部门，逐条形成工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作台账，限时逐一整改，压茬推进。整改后的二级学院要按通知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要求在省就业系统及时更新本学院的去向落实情况，确保就业数</w:t>
      </w:r>
      <w:r>
        <w:rPr>
          <w:position w:val="0"/>
          <w:rFonts w:ascii="SimHei" w:hAnsi="SimHei" w:eastAsia="SimHei"/>
          <w:w w:val="100"/>
          <w:kern w:val="0"/>
          <w:spacing w:val="-15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据真实、有效。</w:t>
      </w:r>
      <w:bookmarkEnd w:id="57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0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1" w:after="0" w:lineRule="auto" w:line="34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0" w:after="0" w:lineRule="auto" w:line="341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0" w:after="0" w:lineRule="auto" w:line="540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240"/>
        <w:ind w:left="8409" w:right="0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68"/>
    </w:p>
    <w:p>
      <w:pPr>
        <w:sectPr>
          <w:pgSz w:w="11920" w:h="16860" w:orient="portrait"/>
          <w:pgMar w:top="1432" w:right="1071" w:bottom="1420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9"/>
      <w:bookmarkEnd w:id="6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1" name="Image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1" name="4C3B2FA6-5126-4938-5522-7DB8990A0AA2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4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1" w:after="0" w:lineRule="auto" w:line="287"/>
        <w:ind w:left="527" w:right="464" w:firstLine="631"/>
        <w:jc w:val="left"/>
        <w:adjustRightInd w:val="false"/>
        <w:autoSpaceDE w:val="false"/>
        <w:autoSpaceDN w:val="false"/>
      </w:pPr>
      <w:bookmarkStart w:name="_GoBack" w:id="74"/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附件：二级学院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届毕业生就业信息核查情况汇总表（模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板）</w:t>
      </w:r>
      <w:bookmarkEnd w:id="74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0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1" w:after="0" w:lineRule="auto" w:line="329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"/>
      <w:bookmarkEnd w:id="107"/>
    </w:p>
    <w:p>
      <w:pPr>
        <w:kinsoku w:val="false"/>
        <w:textAlignment w:val="baseline"/>
        <w:widowControl w:val="false"/>
        <w:spacing w:before="1" w:after="0" w:lineRule="auto" w:line="435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8"/>
      <w:bookmarkEnd w:id="108"/>
    </w:p>
    <w:p>
      <w:pPr>
        <w:sectPr>
          <w:type w:val="continuous"/>
          <w:cols w:space="425"/>
          <w:pgSz w:w="11920" w:h="16860"/>
          <w:pgMar w:top="1432" w:right="1071" w:bottom="1416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0" w:after="13" w:lineRule="auto" w:line="240"/>
        <w:ind w:left="1080" w:right="0" w:firstLine="0"/>
        <w:jc w:val="left"/>
        <w:adjustRightInd w:val="false"/>
        <w:autoSpaceDE w:val="false"/>
        <w:autoSpaceDN w:val="false"/>
      </w:pPr>
      <w:bookmarkStart w:name="_GoBack" w:id="109"/>
      <w:r>
        <w:rPr>
          <w:position w:val="0"/>
          <w:rFonts w:ascii="SimHei" w:hAnsi="SimHei" w:eastAsia="SimHei" w:cs="SimHei"/>
          <w:w w:val="87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109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0"/>
      <w:r>
        <w:br w:type="column"/>
      </w:r>
      <w:bookmarkEnd w:id="110"/>
    </w:p>
    <w:p>
      <w:pPr>
        <w:kinsoku w:val="false"/>
        <w:textAlignment w:val="baseline"/>
        <w:widowControl w:val="false"/>
        <w:spacing w:before="1" w:after="0" w:lineRule="auto" w:line="230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416" w:left="1071" w:header="0" w:footer="0" w:gutter="0"/>
          <w:textDirection w:val="lrTb"/>
          <w:cols w:equalWidth="0" w:sep="0" w:num="2">
            <w:col w:w="3214" w:space="3196"/>
            <w:col w:w="3357"/>
          </w:cols>
        </w:sectPr>
      </w:pPr>
      <w:bookmarkStart w:name="_GoBack" w:id="111"/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111"/>
    </w:p>
    <w:p>
      <w:pPr>
        <w:kinsoku w:val="false"/>
        <w:textAlignment w:val="baseline"/>
        <w:widowControl w:val="false"/>
        <w:spacing w:before="0" w:after="0" w:lineRule="auto" w:line="282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1" w:after="0" w:lineRule="auto" w:line="402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2" w:after="0" w:lineRule="auto" w:line="239"/>
        <w:ind w:left="8347" w:right="0" w:firstLine="0"/>
        <w:jc w:val="left"/>
        <w:adjustRightInd w:val="false"/>
        <w:autoSpaceDE w:val="false"/>
        <w:autoSpaceDN w:val="false"/>
      </w:pPr>
      <w:bookmarkStart w:name="_GoBack" w:id="11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14"/>
    </w:p>
    <w:sectPr>
      <w:pgSz w:w="11920" w:h="16860" w:orient="portrait"/>
      <w:pgMar w:top="1432" w:right="1071" w:bottom="1416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