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883" w:firstLineChars="20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sz w:val="44"/>
          <w:szCs w:val="44"/>
        </w:rPr>
        <w:t>东莞城市学院202</w:t>
      </w:r>
      <w:r>
        <w:rPr>
          <w:rStyle w:val="5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Style w:val="5"/>
          <w:rFonts w:hint="eastAsia" w:ascii="方正小标宋简体" w:hAnsi="方正小标宋简体" w:eastAsia="方正小标宋简体" w:cs="方正小标宋简体"/>
          <w:sz w:val="44"/>
          <w:szCs w:val="44"/>
        </w:rPr>
        <w:t>年艺术类校考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sz w:val="44"/>
          <w:szCs w:val="44"/>
        </w:rPr>
        <w:t>合格考生名单公示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各位表演专业考生：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根据《广东省2023年普通高校艺术类专业考试招生办法》及《东莞城市学院2023年艺术类招生简章》有关规定，现对我校2023年艺术类专业招生校考合格考生名单予以公示。公示期间，如对合格名单有异议，请将电子版材料（包括必要的证明材料）向学校提出（邮箱：1622687402@qq.com），并写明联系人姓名和联系电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公示日期：2023年3月29日-2023年4月2日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受理单位：东莞城市学院招生办公室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地 址：广东省东莞市寮步镇文昌路1号（邮编：523419）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联系人：黄老师 0769-23382107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879600" cy="1892935"/>
            <wp:effectExtent l="0" t="0" r="6350" b="254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892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935605" cy="881380"/>
            <wp:effectExtent l="0" t="0" r="7620" b="444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5605" cy="881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377950" cy="7632065"/>
            <wp:effectExtent l="0" t="0" r="3175" b="698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7632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附原文链接：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"https://mp.weixin.qq.com/s/zQVlIK4i41F9uoAPMHxJ-Q"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2023年东莞城市学院艺术类校考成绩查询通道开放！ (qq.com)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679B12E5"/>
    <w:rsid w:val="06BC0C10"/>
    <w:rsid w:val="3A172536"/>
    <w:rsid w:val="5D432733"/>
    <w:rsid w:val="679B12E5"/>
    <w:rsid w:val="6B75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238</Words>
  <Characters>340</Characters>
  <Lines>0</Lines>
  <Paragraphs>0</Paragraphs>
  <TotalTime>4</TotalTime>
  <ScaleCrop>false</ScaleCrop>
  <LinksUpToDate>false</LinksUpToDate>
  <CharactersWithSpaces>342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2022-11-17T07:15:00Z</dcterms:created>
  <dc:creator>钊威</dc:creator>
  <cp:lastModifiedBy>盧咏之</cp:lastModifiedBy>
  <dcterms:modified xsi:type="dcterms:W3CDTF">2023-11-07T02:42:40Z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2336168F9E5D471585F51E96F05892D6</vt:lpwstr>
  </property>
</Properties>
</file>